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102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44"/>
        <w:gridCol w:w="6"/>
        <w:gridCol w:w="6"/>
      </w:tblGrid>
      <w:tr w:rsidR="00EA62C2" w:rsidRPr="00D05E8B" w14:paraId="6668924D" w14:textId="77777777" w:rsidTr="008B198C">
        <w:trPr>
          <w:trHeight w:val="4762"/>
        </w:trPr>
        <w:tc>
          <w:tcPr>
            <w:tcW w:w="10244" w:type="dxa"/>
          </w:tcPr>
          <w:p w14:paraId="61587038" w14:textId="306CBD86" w:rsidR="003D61F4" w:rsidRPr="00A4666D" w:rsidRDefault="003D61F4" w:rsidP="00DF7929">
            <w:pPr>
              <w:ind w:right="666"/>
              <w:rPr>
                <w:lang w:val="en-GB"/>
              </w:rPr>
            </w:pPr>
          </w:p>
          <w:tbl>
            <w:tblPr>
              <w:tblStyle w:val="Tabellenraster"/>
              <w:tblW w:w="102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44"/>
            </w:tblGrid>
            <w:tr w:rsidR="003D61F4" w:rsidRPr="00A4666D" w14:paraId="62786EBC" w14:textId="77777777" w:rsidTr="00614B69">
              <w:trPr>
                <w:trHeight w:val="302"/>
              </w:trPr>
              <w:tc>
                <w:tcPr>
                  <w:tcW w:w="10244" w:type="dxa"/>
                </w:tcPr>
                <w:p w14:paraId="18D5F082" w14:textId="5FC8CB61" w:rsidR="00152A82" w:rsidRPr="00A4666D" w:rsidRDefault="00152A82" w:rsidP="00DF7929">
                  <w:pPr>
                    <w:ind w:right="666"/>
                    <w:rPr>
                      <w:lang w:val="en-GB"/>
                    </w:rPr>
                  </w:pPr>
                </w:p>
              </w:tc>
            </w:tr>
            <w:tr w:rsidR="003D61F4" w:rsidRPr="00A4666D" w14:paraId="5F6A50CD" w14:textId="77777777" w:rsidTr="00614B69">
              <w:trPr>
                <w:trHeight w:val="44"/>
              </w:trPr>
              <w:tc>
                <w:tcPr>
                  <w:tcW w:w="10244" w:type="dxa"/>
                </w:tcPr>
                <w:p w14:paraId="413D1563" w14:textId="74780539" w:rsidR="003D61F4" w:rsidRPr="00A4666D" w:rsidRDefault="003D61F4" w:rsidP="00DF7929">
                  <w:pPr>
                    <w:ind w:right="666"/>
                    <w:rPr>
                      <w:lang w:val="en-GB"/>
                    </w:rPr>
                  </w:pPr>
                </w:p>
              </w:tc>
            </w:tr>
          </w:tbl>
          <w:p w14:paraId="3E3C9AAE" w14:textId="14799A64" w:rsidR="005F0CF0" w:rsidRPr="00FA72AA" w:rsidRDefault="00FA72AA" w:rsidP="00FA72AA">
            <w:pPr>
              <w:pStyle w:val="contentoverline"/>
              <w:ind w:right="457"/>
            </w:pPr>
            <w:r w:rsidRPr="00FA72AA">
              <w:t>SIG ERREICHT PLATIN-STATUS IN DER JÜNGSTEN ECOVADIS-BEWERTUNG</w:t>
            </w:r>
          </w:p>
          <w:p w14:paraId="0E9EC4AD" w14:textId="204776D0" w:rsidR="00221594" w:rsidRPr="0050348E" w:rsidRDefault="00FA72AA" w:rsidP="00221594">
            <w:pPr>
              <w:pStyle w:val="contentheadline"/>
              <w:spacing w:line="240" w:lineRule="auto"/>
              <w:ind w:right="681"/>
            </w:pPr>
            <w:r w:rsidRPr="0050348E">
              <w:rPr>
                <w:caps w:val="0"/>
              </w:rPr>
              <w:t xml:space="preserve">SIG gehört mit der CSR-Performance </w:t>
            </w:r>
            <w:r w:rsidRPr="0050348E">
              <w:rPr>
                <w:caps w:val="0"/>
              </w:rPr>
              <w:br/>
              <w:t>zu den TOP 1%</w:t>
            </w:r>
          </w:p>
          <w:p w14:paraId="1543773D" w14:textId="2C3C1D33" w:rsidR="00F073BE" w:rsidRPr="0050348E" w:rsidRDefault="00F073BE" w:rsidP="00486AB6">
            <w:pPr>
              <w:pStyle w:val="boldblue"/>
              <w:tabs>
                <w:tab w:val="left" w:pos="9495"/>
              </w:tabs>
              <w:ind w:right="741"/>
              <w:rPr>
                <w:lang w:val="de-DE"/>
              </w:rPr>
            </w:pPr>
          </w:p>
          <w:p w14:paraId="6CA25C42" w14:textId="5E5BBA1E" w:rsidR="000342FD" w:rsidRPr="0050348E" w:rsidRDefault="0050348E" w:rsidP="008B198C">
            <w:pPr>
              <w:pStyle w:val="content"/>
              <w:ind w:right="741"/>
            </w:pPr>
            <w:r w:rsidRPr="00A4666D">
              <w:rPr>
                <w:noProof/>
                <w:lang w:val="en-GB"/>
              </w:rPr>
              <w:drawing>
                <wp:anchor distT="0" distB="0" distL="114300" distR="114300" simplePos="0" relativeHeight="251659776" behindDoc="0" locked="0" layoutInCell="1" allowOverlap="1" wp14:anchorId="789BA223" wp14:editId="4CE5E1CA">
                  <wp:simplePos x="0" y="0"/>
                  <wp:positionH relativeFrom="column">
                    <wp:posOffset>3894455</wp:posOffset>
                  </wp:positionH>
                  <wp:positionV relativeFrom="paragraph">
                    <wp:posOffset>80645</wp:posOffset>
                  </wp:positionV>
                  <wp:extent cx="2507615" cy="2507615"/>
                  <wp:effectExtent l="0" t="0" r="6985" b="6985"/>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2507615" cy="25076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7F5B7CD" w14:textId="018CA867" w:rsidR="00B6734D" w:rsidRPr="00B6734D" w:rsidRDefault="00B6734D" w:rsidP="00B6734D">
            <w:pPr>
              <w:pStyle w:val="content"/>
              <w:ind w:right="741"/>
            </w:pPr>
            <w:r w:rsidRPr="00B6734D">
              <w:t xml:space="preserve">SIG hat in der jüngsten </w:t>
            </w:r>
            <w:proofErr w:type="spellStart"/>
            <w:r w:rsidRPr="00B6734D">
              <w:t>EcoVadis</w:t>
            </w:r>
            <w:proofErr w:type="spellEnd"/>
            <w:r w:rsidRPr="00B6734D">
              <w:t xml:space="preserve">-Bewertung mit der Corporate </w:t>
            </w:r>
            <w:proofErr w:type="spellStart"/>
            <w:r w:rsidRPr="00B6734D">
              <w:t>Social</w:t>
            </w:r>
            <w:proofErr w:type="spellEnd"/>
            <w:r w:rsidRPr="00B6734D">
              <w:t xml:space="preserve"> </w:t>
            </w:r>
            <w:proofErr w:type="spellStart"/>
            <w:r w:rsidRPr="00B6734D">
              <w:t>Responsibility</w:t>
            </w:r>
            <w:proofErr w:type="spellEnd"/>
            <w:r w:rsidRPr="00B6734D">
              <w:t xml:space="preserve"> (CSR)-Performance </w:t>
            </w:r>
            <w:r w:rsidR="007D703A">
              <w:t>ihre Spitzen</w:t>
            </w:r>
            <w:r w:rsidRPr="00B6734D">
              <w:t xml:space="preserve">position unter den TOP 1% aller bewerteten Unternehmen beibehalten und erlangte Platin-Status. </w:t>
            </w:r>
          </w:p>
          <w:p w14:paraId="6898F898" w14:textId="77777777" w:rsidR="00B6734D" w:rsidRPr="00B6734D" w:rsidRDefault="00B6734D" w:rsidP="00B6734D">
            <w:pPr>
              <w:pStyle w:val="content"/>
              <w:ind w:right="741"/>
            </w:pPr>
          </w:p>
          <w:p w14:paraId="4F85BB88" w14:textId="51524042" w:rsidR="00B6734D" w:rsidRPr="00B6734D" w:rsidRDefault="00B6734D" w:rsidP="00B6734D">
            <w:pPr>
              <w:pStyle w:val="Citation"/>
            </w:pPr>
            <w:r w:rsidRPr="00B6734D">
              <w:t xml:space="preserve">"Die Platin-Bewertung von </w:t>
            </w:r>
            <w:proofErr w:type="spellStart"/>
            <w:r w:rsidR="007D703A">
              <w:t>EcoVadis</w:t>
            </w:r>
            <w:proofErr w:type="spellEnd"/>
            <w:r w:rsidR="007D703A">
              <w:t xml:space="preserve"> würdigt das anhaltende</w:t>
            </w:r>
            <w:r w:rsidRPr="00B6734D">
              <w:t xml:space="preserve"> Engagement und die Erfolge von SIG auf dem Way </w:t>
            </w:r>
            <w:proofErr w:type="spellStart"/>
            <w:r w:rsidRPr="00B6734D">
              <w:t>B</w:t>
            </w:r>
            <w:r w:rsidR="00AB6A33">
              <w:t>eyond</w:t>
            </w:r>
            <w:proofErr w:type="spellEnd"/>
            <w:r w:rsidRPr="00B6734D">
              <w:t xml:space="preserve"> </w:t>
            </w:r>
            <w:proofErr w:type="spellStart"/>
            <w:r w:rsidRPr="00B6734D">
              <w:t>G</w:t>
            </w:r>
            <w:r w:rsidR="00AB6A33">
              <w:t>ood</w:t>
            </w:r>
            <w:proofErr w:type="spellEnd"/>
            <w:r w:rsidRPr="00B6734D">
              <w:t xml:space="preserve">, der das Ziel verfolgt mehr für die Umwelt und die Gesellschaft zu tun, als in Anspruch zu nehmen", sagt Michael Hecker, </w:t>
            </w:r>
            <w:proofErr w:type="spellStart"/>
            <w:r w:rsidR="007D703A">
              <w:t>Director</w:t>
            </w:r>
            <w:proofErr w:type="spellEnd"/>
            <w:r w:rsidR="007D703A">
              <w:t xml:space="preserve"> </w:t>
            </w:r>
            <w:r w:rsidRPr="00B6734D">
              <w:t xml:space="preserve">Corporate </w:t>
            </w:r>
            <w:proofErr w:type="spellStart"/>
            <w:r w:rsidRPr="00B6734D">
              <w:t>Responsibility</w:t>
            </w:r>
            <w:proofErr w:type="spellEnd"/>
            <w:r w:rsidRPr="00B6734D">
              <w:t xml:space="preserve"> bei SIG. "Dass wir erneut zu den TOP 1% der bewerteten Unternehmen gehören, macht uns sehr stolz auf alles, was wir bereits erreicht haben, und inspiriert uns weiter zu machen."</w:t>
            </w:r>
          </w:p>
          <w:p w14:paraId="587821DA" w14:textId="77777777" w:rsidR="00B6734D" w:rsidRPr="00B6734D" w:rsidRDefault="00B6734D" w:rsidP="00B6734D">
            <w:pPr>
              <w:pStyle w:val="content"/>
              <w:ind w:right="741"/>
            </w:pPr>
          </w:p>
          <w:p w14:paraId="13B7930C" w14:textId="5DE09D42" w:rsidR="00B6734D" w:rsidRPr="00B6734D" w:rsidRDefault="00B6734D" w:rsidP="00A5310D">
            <w:pPr>
              <w:pStyle w:val="content"/>
              <w:ind w:right="741"/>
            </w:pPr>
            <w:r w:rsidRPr="00B6734D">
              <w:t xml:space="preserve">Der </w:t>
            </w:r>
            <w:proofErr w:type="spellStart"/>
            <w:r w:rsidRPr="00B6734D">
              <w:t>EcoVadis</w:t>
            </w:r>
            <w:proofErr w:type="spellEnd"/>
            <w:r w:rsidRPr="00B6734D">
              <w:t xml:space="preserve">-Bewertungsprozess ist darauf ausgerichtet, die Transparenz zu verbessern und eine kontinuierliche Verbesserung von Nachhaltigkeitsaspekten in der Lieferkette zu fördern, damit Kunden </w:t>
            </w:r>
            <w:r w:rsidR="00AB6A33">
              <w:t xml:space="preserve">die </w:t>
            </w:r>
            <w:r w:rsidRPr="00B6734D">
              <w:t>Leistung</w:t>
            </w:r>
            <w:r w:rsidR="00AB6A33">
              <w:t>en</w:t>
            </w:r>
            <w:r w:rsidRPr="00B6734D">
              <w:t xml:space="preserve"> überprüfen und </w:t>
            </w:r>
            <w:r w:rsidR="00AB6A33">
              <w:t xml:space="preserve">besonders </w:t>
            </w:r>
            <w:r w:rsidRPr="00B6734D">
              <w:t>leistungsstarke Partner identifizieren können. Die Bewertungsmethodik basiert auf internationalen Nachhaltigkeitsstandards und wird von einem wissenschaftlichen Komitee aus CSR- und Supply Chain-Experten überwacht.</w:t>
            </w:r>
          </w:p>
          <w:p w14:paraId="0490E797" w14:textId="77777777" w:rsidR="00B6734D" w:rsidRPr="00B6734D" w:rsidRDefault="00B6734D" w:rsidP="00A5310D">
            <w:pPr>
              <w:pStyle w:val="content"/>
              <w:ind w:right="741"/>
            </w:pPr>
          </w:p>
          <w:p w14:paraId="4611301F" w14:textId="2DEF5E73" w:rsidR="00B6734D" w:rsidRPr="00B6734D" w:rsidRDefault="00B6734D" w:rsidP="00A5310D">
            <w:pPr>
              <w:pStyle w:val="content"/>
              <w:ind w:right="741"/>
            </w:pPr>
            <w:r w:rsidRPr="00B6734D">
              <w:t xml:space="preserve">Bis heute hat </w:t>
            </w:r>
            <w:proofErr w:type="spellStart"/>
            <w:r w:rsidRPr="00B6734D">
              <w:t>EcoVad</w:t>
            </w:r>
            <w:r w:rsidR="00A5310D">
              <w:t>is</w:t>
            </w:r>
            <w:proofErr w:type="spellEnd"/>
            <w:r w:rsidR="00A5310D">
              <w:t xml:space="preserve"> weltweit über 50.000 U</w:t>
            </w:r>
            <w:r w:rsidRPr="00B6734D">
              <w:t xml:space="preserve">nternehmen bewertet. SIG erreichte bereits 2017 eine Spitzenposition. Seitdem hat das Unternehmen die Gesamtpunktzahl </w:t>
            </w:r>
            <w:r w:rsidR="00A5310D">
              <w:t xml:space="preserve">noch weiter </w:t>
            </w:r>
            <w:r w:rsidRPr="00B6734D">
              <w:t xml:space="preserve">verbessert. </w:t>
            </w:r>
          </w:p>
          <w:p w14:paraId="1C6FEBCE" w14:textId="77777777" w:rsidR="00B6734D" w:rsidRPr="00B6734D" w:rsidRDefault="00B6734D" w:rsidP="00A5310D">
            <w:pPr>
              <w:pStyle w:val="content"/>
              <w:ind w:right="741"/>
            </w:pPr>
          </w:p>
          <w:p w14:paraId="0CB60FD0" w14:textId="5CDBB5CD" w:rsidR="00B6734D" w:rsidRPr="00B6734D" w:rsidRDefault="00B6734D" w:rsidP="00A5310D">
            <w:pPr>
              <w:pStyle w:val="content"/>
              <w:ind w:right="741"/>
            </w:pPr>
            <w:r w:rsidRPr="00B6734D">
              <w:t>Die Bewertungen basieren auf einer detaillierten</w:t>
            </w:r>
            <w:r w:rsidR="0050348E">
              <w:t>,</w:t>
            </w:r>
            <w:r w:rsidRPr="00B6734D">
              <w:t xml:space="preserve"> unabhängigen Be</w:t>
            </w:r>
            <w:r w:rsidR="0050348E">
              <w:t>urteilung</w:t>
            </w:r>
            <w:r w:rsidRPr="00B6734D">
              <w:t xml:space="preserve"> der Richtlinien, Prozesse und Leistungen in Bezug auf </w:t>
            </w:r>
            <w:r w:rsidR="0050348E">
              <w:t xml:space="preserve">die </w:t>
            </w:r>
            <w:r w:rsidRPr="00B6734D">
              <w:t xml:space="preserve">Umwelt, Arbeits- und Menschenrechte, Ethik und nachhaltige Beschaffungskriterien, die für die Größe, den Standort und die Branche des </w:t>
            </w:r>
            <w:r w:rsidR="0050348E">
              <w:t xml:space="preserve">jeweiligen </w:t>
            </w:r>
            <w:r w:rsidRPr="00B6734D">
              <w:t xml:space="preserve">Unternehmens am wichtigsten sind. </w:t>
            </w:r>
          </w:p>
          <w:p w14:paraId="3F894719" w14:textId="77777777" w:rsidR="00B6734D" w:rsidRPr="00B6734D" w:rsidRDefault="00B6734D" w:rsidP="00B6734D">
            <w:pPr>
              <w:pStyle w:val="content"/>
              <w:ind w:right="741"/>
            </w:pPr>
          </w:p>
          <w:p w14:paraId="40945F74" w14:textId="1331B14F" w:rsidR="00B6734D" w:rsidRPr="0050348E" w:rsidRDefault="00A5310D" w:rsidP="00B6734D">
            <w:pPr>
              <w:pStyle w:val="content"/>
              <w:ind w:right="741"/>
            </w:pPr>
            <w:r>
              <w:t>Anerkannte, unabhängige</w:t>
            </w:r>
            <w:r w:rsidR="00B6734D" w:rsidRPr="00B6734D">
              <w:t xml:space="preserve"> externe Bewertungen wie </w:t>
            </w:r>
            <w:proofErr w:type="spellStart"/>
            <w:r w:rsidR="00B6734D" w:rsidRPr="00B6734D">
              <w:t>EcoVadis</w:t>
            </w:r>
            <w:proofErr w:type="spellEnd"/>
            <w:r w:rsidR="00B6734D" w:rsidRPr="00B6734D">
              <w:t xml:space="preserve"> bieten Kunden und anderen Interessengruppen die Gewissheit, dass SIG ein verantwortungsvolles Unternehmen ist. Alle Produktionswerke von SIG führen zudem regelmäßig SEDEX (Supplier </w:t>
            </w:r>
            <w:proofErr w:type="spellStart"/>
            <w:r w:rsidR="00B6734D" w:rsidRPr="00B6734D">
              <w:t>Ethical</w:t>
            </w:r>
            <w:proofErr w:type="spellEnd"/>
            <w:r w:rsidR="00B6734D" w:rsidRPr="00B6734D">
              <w:t xml:space="preserve"> Data Exchange) Members </w:t>
            </w:r>
            <w:proofErr w:type="spellStart"/>
            <w:r w:rsidR="00B6734D" w:rsidRPr="00B6734D">
              <w:t>Ethical</w:t>
            </w:r>
            <w:proofErr w:type="spellEnd"/>
            <w:r w:rsidR="00B6734D" w:rsidRPr="00B6734D">
              <w:t xml:space="preserve"> Trade Audits durch, um die Arbeitsbedingungen, den Gesundheits- und Umweltschutz sowie ethische Geschäftspraktiken bewerten zu lassen.</w:t>
            </w:r>
          </w:p>
          <w:p w14:paraId="1174B627" w14:textId="77777777" w:rsidR="00B6734D" w:rsidRPr="0050348E" w:rsidRDefault="00B6734D" w:rsidP="00B6734D">
            <w:pPr>
              <w:pStyle w:val="content"/>
              <w:ind w:right="741"/>
            </w:pPr>
          </w:p>
          <w:p w14:paraId="70BF9725" w14:textId="77777777" w:rsidR="008A5388" w:rsidRPr="0050348E" w:rsidRDefault="008A5388" w:rsidP="008A5388">
            <w:pPr>
              <w:pStyle w:val="content"/>
              <w:ind w:right="741"/>
            </w:pPr>
          </w:p>
          <w:p w14:paraId="01166380" w14:textId="77777777" w:rsidR="008A5388" w:rsidRPr="0050348E" w:rsidRDefault="008A5388" w:rsidP="008A5388">
            <w:pPr>
              <w:pStyle w:val="content"/>
              <w:ind w:right="741"/>
            </w:pPr>
          </w:p>
          <w:p w14:paraId="52F3DF1E" w14:textId="12199576" w:rsidR="008A5388" w:rsidRPr="0050348E" w:rsidRDefault="0050348E" w:rsidP="00517245">
            <w:pPr>
              <w:pStyle w:val="boldblue"/>
              <w:rPr>
                <w:lang w:val="de-DE"/>
              </w:rPr>
            </w:pPr>
            <w:r w:rsidRPr="0050348E">
              <w:rPr>
                <w:lang w:val="de-DE"/>
              </w:rPr>
              <w:t>mehr über den WAY BEYOND GOOD von SIG</w:t>
            </w:r>
            <w:r w:rsidR="00517245" w:rsidRPr="0050348E">
              <w:rPr>
                <w:lang w:val="de-DE"/>
              </w:rPr>
              <w:t>:</w:t>
            </w:r>
          </w:p>
          <w:p w14:paraId="2B6D2CF0" w14:textId="14807D47" w:rsidR="008A5388" w:rsidRDefault="00A5034E" w:rsidP="008A5388">
            <w:pPr>
              <w:pStyle w:val="content"/>
              <w:ind w:right="741"/>
            </w:pPr>
            <w:hyperlink r:id="rId7" w:history="1">
              <w:r w:rsidR="00762DE3" w:rsidRPr="00620BA4">
                <w:rPr>
                  <w:rStyle w:val="Hyperlink"/>
                </w:rPr>
                <w:t>https://www.sig.biz/de/verantwortung/way-beyond-good</w:t>
              </w:r>
            </w:hyperlink>
          </w:p>
          <w:p w14:paraId="0D159C78" w14:textId="77777777" w:rsidR="00762DE3" w:rsidRPr="00762DE3" w:rsidRDefault="00762DE3" w:rsidP="008A5388">
            <w:pPr>
              <w:pStyle w:val="content"/>
              <w:ind w:right="741"/>
            </w:pPr>
          </w:p>
          <w:p w14:paraId="14AB4553" w14:textId="45175FAF" w:rsidR="008A5388" w:rsidRPr="007D703A" w:rsidRDefault="0050348E" w:rsidP="00517245">
            <w:pPr>
              <w:pStyle w:val="boldblue"/>
              <w:rPr>
                <w:lang w:val="de-DE"/>
              </w:rPr>
            </w:pPr>
            <w:r w:rsidRPr="007D703A">
              <w:rPr>
                <w:lang w:val="de-DE"/>
              </w:rPr>
              <w:t>Lesen sie den</w:t>
            </w:r>
            <w:r w:rsidR="008A5388" w:rsidRPr="007D703A">
              <w:rPr>
                <w:lang w:val="de-DE"/>
              </w:rPr>
              <w:t xml:space="preserve"> CORPORATE RESPONSIBILITY REPORT</w:t>
            </w:r>
            <w:r w:rsidRPr="007D703A">
              <w:rPr>
                <w:lang w:val="de-DE"/>
              </w:rPr>
              <w:t xml:space="preserve"> von SIG</w:t>
            </w:r>
            <w:r w:rsidR="008A5388" w:rsidRPr="007D703A">
              <w:rPr>
                <w:lang w:val="de-DE"/>
              </w:rPr>
              <w:t>:</w:t>
            </w:r>
          </w:p>
          <w:p w14:paraId="45199DF4" w14:textId="35A8C5CA" w:rsidR="008A5388" w:rsidRPr="007D703A" w:rsidRDefault="00A5034E" w:rsidP="008A5388">
            <w:pPr>
              <w:pStyle w:val="content"/>
              <w:ind w:right="741"/>
            </w:pPr>
            <w:hyperlink r:id="rId8" w:history="1">
              <w:r w:rsidR="008A5388" w:rsidRPr="007D703A">
                <w:rPr>
                  <w:rStyle w:val="Hyperlink"/>
                </w:rPr>
                <w:t>https://cms.sig.biz/media/4974/sig-corporate-responsibility-report-2018.pdf</w:t>
              </w:r>
            </w:hyperlink>
          </w:p>
          <w:p w14:paraId="3A969CC8" w14:textId="26B8A715" w:rsidR="008A5388" w:rsidRPr="007D703A" w:rsidRDefault="008A5388" w:rsidP="008A5388">
            <w:pPr>
              <w:pStyle w:val="content"/>
              <w:ind w:right="741"/>
            </w:pPr>
          </w:p>
          <w:p w14:paraId="46973D30" w14:textId="7E927D2D" w:rsidR="00464670" w:rsidRPr="007D703A" w:rsidRDefault="00464670" w:rsidP="00564FF0">
            <w:pPr>
              <w:ind w:right="1024"/>
              <w:rPr>
                <w:rFonts w:eastAsia="Calibri"/>
                <w:b/>
                <w:sz w:val="20"/>
              </w:rPr>
            </w:pPr>
          </w:p>
          <w:p w14:paraId="4E0F2FD6" w14:textId="56758C9A" w:rsidR="00464670" w:rsidRPr="007D703A" w:rsidRDefault="00464670" w:rsidP="00564FF0">
            <w:pPr>
              <w:ind w:right="1024"/>
              <w:rPr>
                <w:rFonts w:eastAsia="Calibri"/>
                <w:b/>
                <w:sz w:val="20"/>
              </w:rPr>
            </w:pPr>
          </w:p>
          <w:p w14:paraId="769FE1AF" w14:textId="6EA1EC6F" w:rsidR="0077744C" w:rsidRPr="007D703A" w:rsidRDefault="0077744C" w:rsidP="00564FF0">
            <w:pPr>
              <w:ind w:right="1024"/>
              <w:rPr>
                <w:rFonts w:eastAsia="Calibri"/>
                <w:b/>
                <w:sz w:val="20"/>
              </w:rPr>
            </w:pPr>
          </w:p>
          <w:p w14:paraId="54F853E3" w14:textId="77777777" w:rsidR="0077744C" w:rsidRPr="007D703A" w:rsidRDefault="0077744C" w:rsidP="00564FF0">
            <w:pPr>
              <w:ind w:right="1024"/>
              <w:rPr>
                <w:rFonts w:eastAsia="Calibri"/>
                <w:b/>
                <w:sz w:val="20"/>
              </w:rPr>
            </w:pPr>
          </w:p>
          <w:p w14:paraId="06ADFD4F" w14:textId="5BDB65D6" w:rsidR="0077744C" w:rsidRPr="007D703A" w:rsidRDefault="0077744C" w:rsidP="0077744C">
            <w:pPr>
              <w:spacing w:line="276" w:lineRule="auto"/>
              <w:ind w:right="599"/>
              <w:rPr>
                <w:rFonts w:eastAsia="SimSun" w:cs="Arial"/>
                <w:b/>
                <w:bCs/>
                <w:sz w:val="20"/>
              </w:rPr>
            </w:pPr>
          </w:p>
          <w:p w14:paraId="03E099F5" w14:textId="77777777" w:rsidR="00762695" w:rsidRPr="007D703A" w:rsidRDefault="00762695" w:rsidP="00762695">
            <w:pPr>
              <w:pStyle w:val="content"/>
              <w:ind w:right="741"/>
              <w:rPr>
                <w:rFonts w:ascii="Open Sans" w:hAnsi="Open Sans" w:cs="Open Sans"/>
                <w:color w:val="404040"/>
                <w:sz w:val="23"/>
                <w:szCs w:val="23"/>
                <w:shd w:val="clear" w:color="auto" w:fill="FFFFFF"/>
              </w:rPr>
            </w:pPr>
          </w:p>
          <w:p w14:paraId="5A7F03D3" w14:textId="77777777" w:rsidR="00762695" w:rsidRPr="00EB721F" w:rsidRDefault="00762695" w:rsidP="00762695">
            <w:pPr>
              <w:tabs>
                <w:tab w:val="left" w:pos="9639"/>
              </w:tabs>
              <w:spacing w:line="276" w:lineRule="auto"/>
              <w:ind w:right="741"/>
              <w:rPr>
                <w:rFonts w:eastAsia="SimSun" w:cs="Arial"/>
                <w:b/>
                <w:bCs/>
                <w:sz w:val="20"/>
              </w:rPr>
            </w:pPr>
            <w:r w:rsidRPr="00EB721F">
              <w:rPr>
                <w:rFonts w:eastAsia="SimSun" w:cs="Arial"/>
                <w:b/>
                <w:bCs/>
                <w:sz w:val="20"/>
              </w:rPr>
              <w:t>Über SIG</w:t>
            </w:r>
          </w:p>
          <w:p w14:paraId="55C29BDB" w14:textId="77777777" w:rsidR="00762695" w:rsidRPr="00EB721F" w:rsidRDefault="00762695" w:rsidP="00762695">
            <w:pPr>
              <w:tabs>
                <w:tab w:val="left" w:pos="9639"/>
              </w:tabs>
              <w:spacing w:line="276" w:lineRule="auto"/>
              <w:ind w:right="741"/>
              <w:rPr>
                <w:rFonts w:eastAsia="SimSun"/>
                <w:sz w:val="20"/>
              </w:rPr>
            </w:pPr>
            <w:r w:rsidRPr="00EB721F">
              <w:rPr>
                <w:rFonts w:eastAsia="SimSun"/>
                <w:sz w:val="20"/>
              </w:rPr>
              <w:t>SIG</w:t>
            </w:r>
            <w:r>
              <w:rPr>
                <w:rFonts w:eastAsia="SimSun"/>
                <w:sz w:val="20"/>
              </w:rPr>
              <w:t xml:space="preserve"> </w:t>
            </w:r>
            <w:r w:rsidRPr="00EB721F">
              <w:rPr>
                <w:rFonts w:eastAsia="SimSun"/>
                <w:sz w:val="20"/>
              </w:rPr>
              <w:t>ist ein führender System- und Lösungsanbieter für aseptische Verpackungen. Wir arbeiten partnerschaftlich mit unseren Kunden zusammen, um Lebensmittel und Getränke auf sichere, nachhaltige und bezahlbare Weise zu Verbrauchern auf der ganzen Welt zu bringen. Unsere einzigartige Technologie und herausragende Innovationskraft ermöglichen es uns, unseren Kunden End-</w:t>
            </w:r>
            <w:proofErr w:type="spellStart"/>
            <w:r w:rsidRPr="00EB721F">
              <w:rPr>
                <w:rFonts w:eastAsia="SimSun"/>
                <w:sz w:val="20"/>
              </w:rPr>
              <w:t>to</w:t>
            </w:r>
            <w:proofErr w:type="spellEnd"/>
            <w:r w:rsidRPr="00EB721F">
              <w:rPr>
                <w:rFonts w:eastAsia="SimSun"/>
                <w:sz w:val="20"/>
              </w:rPr>
              <w:t>-End-Lösungen für differenzierte Produkte, intelligentere Fabriken und vernetzte Verpackungen anzubieten, um den sich stetig wandelnden Bedürfnissen der Verbraucher gerecht zu werden.</w:t>
            </w:r>
          </w:p>
          <w:p w14:paraId="25E1F11C" w14:textId="77777777" w:rsidR="00762695" w:rsidRPr="007D703A" w:rsidRDefault="00762695" w:rsidP="00762695">
            <w:pPr>
              <w:tabs>
                <w:tab w:val="left" w:pos="9639"/>
              </w:tabs>
              <w:spacing w:line="276" w:lineRule="auto"/>
              <w:ind w:right="741"/>
              <w:rPr>
                <w:rFonts w:eastAsia="SimSun"/>
                <w:sz w:val="20"/>
              </w:rPr>
            </w:pPr>
            <w:r w:rsidRPr="00EB721F">
              <w:rPr>
                <w:rFonts w:eastAsia="SimSun"/>
                <w:sz w:val="20"/>
              </w:rPr>
              <w:t>SIG wurde 1853 gegründet und hat seinen Hauptsitz in Neuhausen, Schweiz. Die Kompeten</w:t>
            </w:r>
            <w:r>
              <w:rPr>
                <w:rFonts w:eastAsia="SimSun"/>
                <w:sz w:val="20"/>
              </w:rPr>
              <w:t>z und Erfahrung unserer rund 5.5</w:t>
            </w:r>
            <w:r w:rsidRPr="00EB721F">
              <w:rPr>
                <w:rFonts w:eastAsia="SimSun"/>
                <w:sz w:val="20"/>
              </w:rPr>
              <w:t>00 Mitarbeiter weltweit ermöglichen es uns, schnell und effektiv auf die Bedürfnisse unserer Kunden in mehr</w:t>
            </w:r>
            <w:r>
              <w:rPr>
                <w:rFonts w:eastAsia="SimSun"/>
                <w:sz w:val="20"/>
              </w:rPr>
              <w:t xml:space="preserve"> als 60 Ländern einzugehen. 2019</w:t>
            </w:r>
            <w:r w:rsidRPr="00EB721F">
              <w:rPr>
                <w:rFonts w:eastAsia="SimSun"/>
                <w:sz w:val="20"/>
              </w:rPr>
              <w:t xml:space="preserve"> </w:t>
            </w:r>
            <w:r>
              <w:rPr>
                <w:rFonts w:eastAsia="SimSun"/>
                <w:sz w:val="20"/>
              </w:rPr>
              <w:t>produzierte SIG 38</w:t>
            </w:r>
            <w:r w:rsidRPr="00EB721F">
              <w:rPr>
                <w:rFonts w:eastAsia="SimSun"/>
                <w:sz w:val="20"/>
              </w:rPr>
              <w:t xml:space="preserve"> Milliarden Packungen u</w:t>
            </w:r>
            <w:r>
              <w:rPr>
                <w:rFonts w:eastAsia="SimSun"/>
                <w:sz w:val="20"/>
              </w:rPr>
              <w:t>nd erzielte einen Umsatz von 1,8</w:t>
            </w:r>
            <w:r w:rsidRPr="00EB721F">
              <w:rPr>
                <w:rFonts w:eastAsia="SimSun"/>
                <w:sz w:val="20"/>
              </w:rPr>
              <w:t xml:space="preserve"> Milliarden Euro. </w:t>
            </w:r>
            <w:r w:rsidRPr="007D703A">
              <w:rPr>
                <w:rFonts w:eastAsia="SimSun"/>
                <w:sz w:val="20"/>
              </w:rPr>
              <w:t xml:space="preserve">Weitere Informationen finden Sie unter </w:t>
            </w:r>
            <w:hyperlink r:id="rId9" w:history="1">
              <w:r w:rsidRPr="007D703A">
                <w:rPr>
                  <w:rFonts w:eastAsia="SimSun" w:cs="Arial"/>
                  <w:color w:val="0563C1"/>
                  <w:sz w:val="20"/>
                  <w:u w:val="single"/>
                </w:rPr>
                <w:t>www.sig.biz</w:t>
              </w:r>
            </w:hyperlink>
          </w:p>
          <w:p w14:paraId="0ADEAE0B" w14:textId="1BC793AC" w:rsidR="0077744C" w:rsidRPr="007D703A" w:rsidRDefault="0077744C" w:rsidP="0077744C">
            <w:pPr>
              <w:spacing w:line="276" w:lineRule="auto"/>
              <w:ind w:right="599"/>
              <w:rPr>
                <w:rFonts w:eastAsia="SimSun" w:cs="Arial"/>
                <w:b/>
                <w:bCs/>
                <w:sz w:val="20"/>
              </w:rPr>
            </w:pPr>
          </w:p>
          <w:p w14:paraId="5278DF63" w14:textId="021EB1C2" w:rsidR="0077744C" w:rsidRPr="007D703A" w:rsidRDefault="0077744C" w:rsidP="0077744C">
            <w:pPr>
              <w:spacing w:line="276" w:lineRule="auto"/>
              <w:ind w:right="599"/>
              <w:rPr>
                <w:rFonts w:eastAsia="SimSun" w:cs="Arial"/>
                <w:b/>
                <w:bCs/>
                <w:sz w:val="20"/>
              </w:rPr>
            </w:pPr>
          </w:p>
          <w:p w14:paraId="6E961C51" w14:textId="0FC93C27" w:rsidR="0077744C" w:rsidRPr="007D703A" w:rsidRDefault="0077744C" w:rsidP="0077744C">
            <w:pPr>
              <w:spacing w:line="276" w:lineRule="auto"/>
              <w:ind w:right="599"/>
              <w:rPr>
                <w:rFonts w:eastAsia="SimSun" w:cs="Arial"/>
                <w:b/>
                <w:bCs/>
                <w:sz w:val="20"/>
              </w:rPr>
            </w:pPr>
          </w:p>
          <w:p w14:paraId="36155DCA" w14:textId="6CBBDC02" w:rsidR="0077744C" w:rsidRPr="007D703A" w:rsidRDefault="0077744C" w:rsidP="0077744C">
            <w:pPr>
              <w:spacing w:line="276" w:lineRule="auto"/>
              <w:ind w:right="599"/>
              <w:rPr>
                <w:rFonts w:eastAsia="SimSun" w:cs="Arial"/>
                <w:b/>
                <w:bCs/>
                <w:sz w:val="20"/>
              </w:rPr>
            </w:pPr>
          </w:p>
          <w:p w14:paraId="7DF41975" w14:textId="18818A87" w:rsidR="0077744C" w:rsidRPr="007D703A" w:rsidRDefault="0077744C" w:rsidP="0077744C">
            <w:pPr>
              <w:spacing w:line="276" w:lineRule="auto"/>
              <w:ind w:right="599"/>
              <w:rPr>
                <w:rFonts w:eastAsia="SimSun" w:cs="Arial"/>
                <w:b/>
                <w:bCs/>
                <w:sz w:val="20"/>
              </w:rPr>
            </w:pPr>
          </w:p>
          <w:p w14:paraId="3CAC1B9C" w14:textId="31ABFCD9" w:rsidR="0077744C" w:rsidRPr="007D703A" w:rsidRDefault="0077744C" w:rsidP="0077744C">
            <w:pPr>
              <w:spacing w:line="276" w:lineRule="auto"/>
              <w:ind w:right="599"/>
              <w:rPr>
                <w:rFonts w:eastAsia="SimSun" w:cs="Arial"/>
                <w:b/>
                <w:bCs/>
                <w:sz w:val="20"/>
              </w:rPr>
            </w:pPr>
          </w:p>
          <w:p w14:paraId="2E0FEE1F" w14:textId="342ED435" w:rsidR="0077744C" w:rsidRPr="007D703A" w:rsidRDefault="0077744C" w:rsidP="0077744C">
            <w:pPr>
              <w:spacing w:line="276" w:lineRule="auto"/>
              <w:ind w:right="599"/>
              <w:rPr>
                <w:rFonts w:eastAsia="SimSun" w:cs="Arial"/>
                <w:b/>
                <w:bCs/>
                <w:sz w:val="20"/>
              </w:rPr>
            </w:pPr>
          </w:p>
          <w:p w14:paraId="038FD0E5" w14:textId="3F4D9A4A" w:rsidR="0077744C" w:rsidRPr="007D703A" w:rsidRDefault="0077744C" w:rsidP="0077744C">
            <w:pPr>
              <w:spacing w:line="276" w:lineRule="auto"/>
              <w:ind w:right="599"/>
              <w:rPr>
                <w:rFonts w:eastAsia="SimSun" w:cs="Arial"/>
                <w:b/>
                <w:bCs/>
                <w:sz w:val="20"/>
              </w:rPr>
            </w:pPr>
          </w:p>
          <w:p w14:paraId="40C86146" w14:textId="746BD90C" w:rsidR="0077744C" w:rsidRDefault="0077744C" w:rsidP="0077744C">
            <w:pPr>
              <w:spacing w:line="276" w:lineRule="auto"/>
              <w:ind w:right="599"/>
              <w:rPr>
                <w:rFonts w:eastAsia="SimSun" w:cs="Arial"/>
                <w:b/>
                <w:bCs/>
                <w:sz w:val="20"/>
              </w:rPr>
            </w:pPr>
          </w:p>
          <w:p w14:paraId="687287C9" w14:textId="0CD00F8D" w:rsidR="00A5310D" w:rsidRDefault="00A5310D" w:rsidP="0077744C">
            <w:pPr>
              <w:spacing w:line="276" w:lineRule="auto"/>
              <w:ind w:right="599"/>
              <w:rPr>
                <w:rFonts w:eastAsia="SimSun" w:cs="Arial"/>
                <w:b/>
                <w:bCs/>
                <w:sz w:val="20"/>
              </w:rPr>
            </w:pPr>
          </w:p>
          <w:p w14:paraId="24F14C6C" w14:textId="580D878D" w:rsidR="00A5310D" w:rsidRDefault="00A5310D" w:rsidP="0077744C">
            <w:pPr>
              <w:spacing w:line="276" w:lineRule="auto"/>
              <w:ind w:right="599"/>
              <w:rPr>
                <w:rFonts w:eastAsia="SimSun" w:cs="Arial"/>
                <w:b/>
                <w:bCs/>
                <w:sz w:val="20"/>
              </w:rPr>
            </w:pPr>
          </w:p>
          <w:p w14:paraId="1A160E88" w14:textId="5B3836DF" w:rsidR="00A5310D" w:rsidRDefault="00A5310D" w:rsidP="0077744C">
            <w:pPr>
              <w:spacing w:line="276" w:lineRule="auto"/>
              <w:ind w:right="599"/>
              <w:rPr>
                <w:rFonts w:eastAsia="SimSun" w:cs="Arial"/>
                <w:b/>
                <w:bCs/>
                <w:sz w:val="20"/>
              </w:rPr>
            </w:pPr>
          </w:p>
          <w:p w14:paraId="169DDD16" w14:textId="413740D3" w:rsidR="00A5310D" w:rsidRDefault="00A5310D" w:rsidP="0077744C">
            <w:pPr>
              <w:spacing w:line="276" w:lineRule="auto"/>
              <w:ind w:right="599"/>
              <w:rPr>
                <w:rFonts w:eastAsia="SimSun" w:cs="Arial"/>
                <w:b/>
                <w:bCs/>
                <w:sz w:val="20"/>
              </w:rPr>
            </w:pPr>
          </w:p>
          <w:p w14:paraId="7FBEC274" w14:textId="5436DA3E" w:rsidR="00A5310D" w:rsidRDefault="00A5310D" w:rsidP="0077744C">
            <w:pPr>
              <w:spacing w:line="276" w:lineRule="auto"/>
              <w:ind w:right="599"/>
              <w:rPr>
                <w:rFonts w:eastAsia="SimSun" w:cs="Arial"/>
                <w:b/>
                <w:bCs/>
                <w:sz w:val="20"/>
              </w:rPr>
            </w:pPr>
          </w:p>
          <w:p w14:paraId="575F7156" w14:textId="038BD0E7" w:rsidR="00A5310D" w:rsidRDefault="00A5310D" w:rsidP="0077744C">
            <w:pPr>
              <w:spacing w:line="276" w:lineRule="auto"/>
              <w:ind w:right="599"/>
              <w:rPr>
                <w:rFonts w:eastAsia="SimSun" w:cs="Arial"/>
                <w:b/>
                <w:bCs/>
                <w:sz w:val="20"/>
              </w:rPr>
            </w:pPr>
          </w:p>
          <w:p w14:paraId="25D9ED89" w14:textId="347A5C6A" w:rsidR="00A5310D" w:rsidRDefault="00A5310D" w:rsidP="0077744C">
            <w:pPr>
              <w:spacing w:line="276" w:lineRule="auto"/>
              <w:ind w:right="599"/>
              <w:rPr>
                <w:rFonts w:eastAsia="SimSun" w:cs="Arial"/>
                <w:b/>
                <w:bCs/>
                <w:sz w:val="20"/>
              </w:rPr>
            </w:pPr>
          </w:p>
          <w:p w14:paraId="55381876" w14:textId="77777777" w:rsidR="00A5310D" w:rsidRPr="007D703A" w:rsidRDefault="00A5310D" w:rsidP="0077744C">
            <w:pPr>
              <w:spacing w:line="276" w:lineRule="auto"/>
              <w:ind w:right="599"/>
              <w:rPr>
                <w:rFonts w:eastAsia="SimSun" w:cs="Arial"/>
                <w:b/>
                <w:bCs/>
                <w:sz w:val="20"/>
              </w:rPr>
            </w:pPr>
          </w:p>
          <w:p w14:paraId="15BA8940" w14:textId="30301319" w:rsidR="0077744C" w:rsidRPr="007D703A" w:rsidRDefault="0077744C" w:rsidP="0077744C">
            <w:pPr>
              <w:spacing w:line="276" w:lineRule="auto"/>
              <w:ind w:right="599"/>
              <w:rPr>
                <w:rFonts w:eastAsia="SimSun" w:cs="Arial"/>
                <w:b/>
                <w:bCs/>
                <w:sz w:val="20"/>
              </w:rPr>
            </w:pPr>
          </w:p>
          <w:p w14:paraId="03BDC5D9" w14:textId="77777777" w:rsidR="00A5310D" w:rsidRDefault="00A5310D" w:rsidP="00517245">
            <w:pPr>
              <w:pStyle w:val="boldblue"/>
              <w:ind w:right="666"/>
              <w:rPr>
                <w:lang w:val="de-DE"/>
              </w:rPr>
            </w:pPr>
          </w:p>
          <w:p w14:paraId="363E0DC3" w14:textId="77777777" w:rsidR="00A5310D" w:rsidRDefault="00A5310D" w:rsidP="00517245">
            <w:pPr>
              <w:pStyle w:val="boldblue"/>
              <w:ind w:right="666"/>
              <w:rPr>
                <w:lang w:val="de-DE"/>
              </w:rPr>
            </w:pPr>
          </w:p>
          <w:p w14:paraId="1A2ACE1C" w14:textId="225BC916" w:rsidR="00D05E8B" w:rsidRPr="007D703A" w:rsidRDefault="00762695" w:rsidP="00517245">
            <w:pPr>
              <w:pStyle w:val="boldblue"/>
              <w:ind w:right="666"/>
              <w:rPr>
                <w:lang w:val="de-DE"/>
              </w:rPr>
            </w:pPr>
            <w:r w:rsidRPr="007D703A">
              <w:rPr>
                <w:lang w:val="de-DE"/>
              </w:rPr>
              <w:t>bildunterschrift</w:t>
            </w:r>
            <w:r w:rsidR="0096142D" w:rsidRPr="007D703A">
              <w:rPr>
                <w:lang w:val="de-DE"/>
              </w:rPr>
              <w:t xml:space="preserve">: </w:t>
            </w:r>
          </w:p>
          <w:p w14:paraId="39D43C2F" w14:textId="20856D84" w:rsidR="002D345F" w:rsidRPr="0050348E" w:rsidRDefault="00A5310D" w:rsidP="00B148C9">
            <w:pPr>
              <w:tabs>
                <w:tab w:val="left" w:pos="6825"/>
              </w:tabs>
              <w:spacing w:line="260" w:lineRule="exact"/>
              <w:ind w:right="666"/>
              <w:rPr>
                <w:rFonts w:eastAsia="Calibri"/>
              </w:rPr>
            </w:pPr>
            <w:r w:rsidRPr="00A5310D">
              <w:rPr>
                <w:rFonts w:eastAsia="Calibri"/>
              </w:rPr>
              <w:t xml:space="preserve">SIG hat in der jüngsten </w:t>
            </w:r>
            <w:proofErr w:type="spellStart"/>
            <w:r w:rsidRPr="00A5310D">
              <w:rPr>
                <w:rFonts w:eastAsia="Calibri"/>
              </w:rPr>
              <w:t>EcoVadis</w:t>
            </w:r>
            <w:proofErr w:type="spellEnd"/>
            <w:r w:rsidRPr="00A5310D">
              <w:rPr>
                <w:rFonts w:eastAsia="Calibri"/>
              </w:rPr>
              <w:t xml:space="preserve">-Bewertung mit der Corporate </w:t>
            </w:r>
            <w:proofErr w:type="spellStart"/>
            <w:r w:rsidRPr="00A5310D">
              <w:rPr>
                <w:rFonts w:eastAsia="Calibri"/>
              </w:rPr>
              <w:t>Social</w:t>
            </w:r>
            <w:proofErr w:type="spellEnd"/>
            <w:r w:rsidRPr="00A5310D">
              <w:rPr>
                <w:rFonts w:eastAsia="Calibri"/>
              </w:rPr>
              <w:t xml:space="preserve"> </w:t>
            </w:r>
            <w:proofErr w:type="spellStart"/>
            <w:r w:rsidRPr="00A5310D">
              <w:rPr>
                <w:rFonts w:eastAsia="Calibri"/>
              </w:rPr>
              <w:t>Responsibility</w:t>
            </w:r>
            <w:proofErr w:type="spellEnd"/>
            <w:r w:rsidRPr="00A5310D">
              <w:rPr>
                <w:rFonts w:eastAsia="Calibri"/>
              </w:rPr>
              <w:t xml:space="preserve"> (CSR)-Performance ihre Spitzenposition unter den TOP 1% aller bewerteten Unternehmen beibehalten und erlangte Platin-Status.</w:t>
            </w:r>
            <w:r w:rsidR="00B148C9" w:rsidRPr="0050348E">
              <w:rPr>
                <w:rFonts w:eastAsia="Calibri"/>
              </w:rPr>
              <w:tab/>
            </w:r>
          </w:p>
          <w:p w14:paraId="714FD559" w14:textId="4393955F" w:rsidR="005F0CF0" w:rsidRPr="00A4666D" w:rsidRDefault="00762695" w:rsidP="005F0CF0">
            <w:pPr>
              <w:spacing w:line="260" w:lineRule="exact"/>
              <w:ind w:right="666"/>
              <w:jc w:val="right"/>
              <w:rPr>
                <w:rFonts w:eastAsia="Calibri"/>
                <w:b/>
                <w:lang w:val="en-GB"/>
              </w:rPr>
            </w:pPr>
            <w:proofErr w:type="spellStart"/>
            <w:r>
              <w:rPr>
                <w:rFonts w:eastAsia="Calibri"/>
                <w:b/>
                <w:lang w:val="en-GB"/>
              </w:rPr>
              <w:t>F</w:t>
            </w:r>
            <w:r w:rsidR="005F0CF0" w:rsidRPr="00A4666D">
              <w:rPr>
                <w:rFonts w:eastAsia="Calibri"/>
                <w:b/>
                <w:lang w:val="en-GB"/>
              </w:rPr>
              <w:t>oto</w:t>
            </w:r>
            <w:proofErr w:type="spellEnd"/>
            <w:r w:rsidR="005F0CF0" w:rsidRPr="00A4666D">
              <w:rPr>
                <w:rFonts w:eastAsia="Calibri"/>
                <w:b/>
                <w:lang w:val="en-GB"/>
              </w:rPr>
              <w:t>: SIG</w:t>
            </w:r>
          </w:p>
          <w:p w14:paraId="4AEA161D" w14:textId="115F2F2E" w:rsidR="00D05E8B" w:rsidRPr="00A4666D" w:rsidRDefault="00D05E8B" w:rsidP="005F0CF0">
            <w:pPr>
              <w:spacing w:line="260" w:lineRule="exact"/>
              <w:ind w:right="666"/>
              <w:jc w:val="right"/>
              <w:rPr>
                <w:rFonts w:eastAsia="Calibri"/>
                <w:b/>
                <w:lang w:val="en-GB"/>
              </w:rPr>
            </w:pPr>
          </w:p>
          <w:p w14:paraId="58FCFF5E" w14:textId="77777777" w:rsidR="00D05E8B" w:rsidRPr="00A4666D" w:rsidRDefault="00D05E8B" w:rsidP="00D05E8B">
            <w:pPr>
              <w:spacing w:line="260" w:lineRule="exact"/>
              <w:ind w:right="666"/>
              <w:rPr>
                <w:rFonts w:eastAsia="Calibri"/>
                <w:b/>
                <w:lang w:val="en-GB"/>
              </w:rPr>
            </w:pPr>
          </w:p>
          <w:p w14:paraId="5F4B7779" w14:textId="77777777" w:rsidR="003D61F4" w:rsidRPr="00486AB6" w:rsidRDefault="003D61F4" w:rsidP="00DF7929">
            <w:pPr>
              <w:spacing w:line="260" w:lineRule="exact"/>
              <w:ind w:right="666"/>
              <w:rPr>
                <w:rFonts w:eastAsia="Calibri"/>
                <w:lang w:val="en-GB"/>
              </w:rPr>
            </w:pPr>
          </w:p>
          <w:p w14:paraId="6D334614" w14:textId="77777777" w:rsidR="003D61F4" w:rsidRPr="00486AB6" w:rsidRDefault="003D61F4" w:rsidP="00DF7929">
            <w:pPr>
              <w:spacing w:line="260" w:lineRule="exact"/>
              <w:ind w:right="666"/>
              <w:rPr>
                <w:rFonts w:eastAsia="Calibri"/>
                <w:lang w:val="en-GB"/>
              </w:rPr>
            </w:pPr>
          </w:p>
          <w:p w14:paraId="63146766" w14:textId="6B750362" w:rsidR="006D538D" w:rsidRPr="00E7150D" w:rsidRDefault="006D538D" w:rsidP="006D538D">
            <w:pPr>
              <w:spacing w:line="260" w:lineRule="exact"/>
              <w:ind w:right="666"/>
              <w:jc w:val="right"/>
              <w:rPr>
                <w:b/>
                <w:lang w:val="en-GB"/>
              </w:rPr>
            </w:pPr>
          </w:p>
        </w:tc>
        <w:tc>
          <w:tcPr>
            <w:tcW w:w="6" w:type="dxa"/>
          </w:tcPr>
          <w:p w14:paraId="20CF90E5" w14:textId="77777777" w:rsidR="00EA62C2" w:rsidRPr="00E7150D" w:rsidRDefault="00EA62C2" w:rsidP="00DF7929">
            <w:pPr>
              <w:ind w:right="666"/>
              <w:rPr>
                <w:lang w:val="en-GB"/>
              </w:rPr>
            </w:pPr>
          </w:p>
        </w:tc>
        <w:tc>
          <w:tcPr>
            <w:tcW w:w="6" w:type="dxa"/>
          </w:tcPr>
          <w:p w14:paraId="55F656B0" w14:textId="77777777" w:rsidR="00EA62C2" w:rsidRPr="00E7150D" w:rsidRDefault="00EA62C2" w:rsidP="00DF7929">
            <w:pPr>
              <w:ind w:right="666"/>
              <w:rPr>
                <w:lang w:val="en-GB"/>
              </w:rPr>
            </w:pPr>
          </w:p>
        </w:tc>
      </w:tr>
    </w:tbl>
    <w:p w14:paraId="54C1712F" w14:textId="768D81F8" w:rsidR="001C686B" w:rsidRPr="00E7150D" w:rsidRDefault="001C686B" w:rsidP="001C686B">
      <w:pPr>
        <w:spacing w:line="260" w:lineRule="exact"/>
        <w:rPr>
          <w:rFonts w:eastAsia="Calibri"/>
          <w:lang w:val="en-GB"/>
        </w:rPr>
      </w:pPr>
    </w:p>
    <w:p w14:paraId="2DBFF0D2" w14:textId="77777777" w:rsidR="005F0CF0" w:rsidRPr="00E7150D" w:rsidRDefault="005F0CF0" w:rsidP="001C686B">
      <w:pPr>
        <w:spacing w:line="260" w:lineRule="exact"/>
        <w:rPr>
          <w:rFonts w:eastAsia="Calibri"/>
          <w:lang w:val="en-GB"/>
        </w:rPr>
      </w:pPr>
    </w:p>
    <w:tbl>
      <w:tblPr>
        <w:tblStyle w:val="Tabellenraster"/>
        <w:tblpPr w:leftFromText="142" w:rightFromText="142" w:horzAnchor="margin" w:tblpX="-1133" w:tblpY="16444"/>
        <w:tblOverlap w:val="never"/>
        <w:tblW w:w="12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64194"/>
        <w:tblLayout w:type="fixed"/>
        <w:tblCellMar>
          <w:left w:w="0" w:type="dxa"/>
          <w:right w:w="0" w:type="dxa"/>
        </w:tblCellMar>
        <w:tblLook w:val="04A0" w:firstRow="1" w:lastRow="0" w:firstColumn="1" w:lastColumn="0" w:noHBand="0" w:noVBand="1"/>
      </w:tblPr>
      <w:tblGrid>
        <w:gridCol w:w="1134"/>
        <w:gridCol w:w="5670"/>
        <w:gridCol w:w="284"/>
        <w:gridCol w:w="709"/>
        <w:gridCol w:w="284"/>
        <w:gridCol w:w="2692"/>
        <w:gridCol w:w="993"/>
        <w:gridCol w:w="141"/>
        <w:gridCol w:w="993"/>
      </w:tblGrid>
      <w:tr w:rsidR="00EA62C2" w:rsidRPr="00D05E8B" w14:paraId="0BA58896" w14:textId="77777777" w:rsidTr="00762695">
        <w:trPr>
          <w:gridAfter w:val="1"/>
          <w:wAfter w:w="993" w:type="dxa"/>
          <w:trHeight w:val="420"/>
        </w:trPr>
        <w:tc>
          <w:tcPr>
            <w:tcW w:w="1134" w:type="dxa"/>
            <w:shd w:val="clear" w:color="auto" w:fill="164194"/>
          </w:tcPr>
          <w:p w14:paraId="1C1FF06B" w14:textId="77777777" w:rsidR="00EA62C2" w:rsidRPr="00E7150D" w:rsidRDefault="00EA62C2" w:rsidP="002534E3">
            <w:pPr>
              <w:pStyle w:val="content"/>
              <w:spacing w:after="60"/>
              <w:rPr>
                <w:b/>
                <w:caps/>
                <w:color w:val="FFFFFF" w:themeColor="background1"/>
                <w:sz w:val="16"/>
                <w:szCs w:val="16"/>
                <w:lang w:val="en-GB"/>
              </w:rPr>
            </w:pPr>
          </w:p>
        </w:tc>
        <w:tc>
          <w:tcPr>
            <w:tcW w:w="5670" w:type="dxa"/>
            <w:shd w:val="clear" w:color="auto" w:fill="164194"/>
          </w:tcPr>
          <w:p w14:paraId="1056F245" w14:textId="77777777" w:rsidR="00EA62C2" w:rsidRPr="00E7150D" w:rsidRDefault="00EA62C2" w:rsidP="002534E3">
            <w:pPr>
              <w:pStyle w:val="content"/>
              <w:spacing w:after="60"/>
              <w:rPr>
                <w:b/>
                <w:caps/>
                <w:color w:val="FFFFFF" w:themeColor="background1"/>
                <w:sz w:val="16"/>
                <w:szCs w:val="16"/>
                <w:lang w:val="en-GB"/>
              </w:rPr>
            </w:pPr>
          </w:p>
        </w:tc>
        <w:tc>
          <w:tcPr>
            <w:tcW w:w="284" w:type="dxa"/>
            <w:shd w:val="clear" w:color="auto" w:fill="164194"/>
          </w:tcPr>
          <w:p w14:paraId="7298F9C9" w14:textId="77777777" w:rsidR="00EA62C2" w:rsidRPr="00E7150D" w:rsidRDefault="00EA62C2" w:rsidP="002534E3">
            <w:pPr>
              <w:pStyle w:val="content"/>
              <w:rPr>
                <w:color w:val="FFFFFF" w:themeColor="background1"/>
                <w:lang w:val="en-GB"/>
              </w:rPr>
            </w:pPr>
          </w:p>
        </w:tc>
        <w:tc>
          <w:tcPr>
            <w:tcW w:w="3685" w:type="dxa"/>
            <w:gridSpan w:val="3"/>
            <w:shd w:val="clear" w:color="auto" w:fill="164194"/>
          </w:tcPr>
          <w:p w14:paraId="71B3811D" w14:textId="77777777" w:rsidR="00EA62C2" w:rsidRPr="00E7150D" w:rsidRDefault="00EA62C2" w:rsidP="002534E3">
            <w:pPr>
              <w:pStyle w:val="content"/>
              <w:rPr>
                <w:i/>
                <w:color w:val="FFFFFF" w:themeColor="background1"/>
                <w:lang w:val="en-GB"/>
              </w:rPr>
            </w:pPr>
          </w:p>
        </w:tc>
        <w:tc>
          <w:tcPr>
            <w:tcW w:w="1134" w:type="dxa"/>
            <w:gridSpan w:val="2"/>
            <w:shd w:val="clear" w:color="auto" w:fill="164194"/>
          </w:tcPr>
          <w:p w14:paraId="0E6D215C" w14:textId="77777777" w:rsidR="00EA62C2" w:rsidRPr="00E7150D" w:rsidRDefault="00EA62C2" w:rsidP="002534E3">
            <w:pPr>
              <w:pStyle w:val="content"/>
              <w:spacing w:after="60"/>
              <w:rPr>
                <w:b/>
                <w:caps/>
                <w:color w:val="FFFFFF" w:themeColor="background1"/>
                <w:sz w:val="16"/>
                <w:szCs w:val="16"/>
                <w:lang w:val="en-GB"/>
              </w:rPr>
            </w:pPr>
          </w:p>
        </w:tc>
      </w:tr>
      <w:tr w:rsidR="00762695" w:rsidRPr="00762695" w14:paraId="7A63BE43" w14:textId="77777777" w:rsidTr="00762695">
        <w:trPr>
          <w:trHeight w:val="2833"/>
        </w:trPr>
        <w:tc>
          <w:tcPr>
            <w:tcW w:w="1134" w:type="dxa"/>
            <w:shd w:val="clear" w:color="auto" w:fill="164194"/>
          </w:tcPr>
          <w:p w14:paraId="6875A4E0" w14:textId="77777777" w:rsidR="00762695" w:rsidRPr="004A3D6F" w:rsidRDefault="00762695" w:rsidP="00762695">
            <w:pPr>
              <w:pStyle w:val="content"/>
              <w:spacing w:after="60"/>
              <w:rPr>
                <w:b/>
                <w:caps/>
                <w:color w:val="FFFFFF" w:themeColor="background1"/>
                <w:sz w:val="16"/>
                <w:szCs w:val="16"/>
                <w:lang w:val="en-GB"/>
              </w:rPr>
            </w:pPr>
          </w:p>
        </w:tc>
        <w:tc>
          <w:tcPr>
            <w:tcW w:w="6663" w:type="dxa"/>
            <w:gridSpan w:val="3"/>
            <w:shd w:val="clear" w:color="auto" w:fill="164194"/>
          </w:tcPr>
          <w:p w14:paraId="00D4D5FF" w14:textId="77777777" w:rsidR="00762695" w:rsidRPr="00872E64" w:rsidRDefault="00762695" w:rsidP="00872E64">
            <w:pPr>
              <w:pStyle w:val="content"/>
              <w:spacing w:line="276" w:lineRule="auto"/>
              <w:ind w:right="-1554"/>
              <w:rPr>
                <w:color w:val="FFFFFF"/>
                <w:sz w:val="18"/>
                <w:szCs w:val="16"/>
              </w:rPr>
            </w:pPr>
            <w:r w:rsidRPr="00872E64">
              <w:rPr>
                <w:color w:val="FFFFFF"/>
                <w:sz w:val="18"/>
                <w:szCs w:val="16"/>
              </w:rPr>
              <w:t>IHR KONTAKT:</w:t>
            </w:r>
          </w:p>
          <w:p w14:paraId="002259CD" w14:textId="77777777" w:rsidR="00762695" w:rsidRPr="00872E64" w:rsidRDefault="00762695" w:rsidP="00872E64">
            <w:pPr>
              <w:pStyle w:val="content"/>
              <w:spacing w:line="276" w:lineRule="auto"/>
              <w:ind w:right="-1554"/>
              <w:rPr>
                <w:b/>
                <w:color w:val="FFFFFF"/>
                <w:sz w:val="24"/>
                <w:szCs w:val="24"/>
              </w:rPr>
            </w:pPr>
            <w:r w:rsidRPr="00872E64">
              <w:rPr>
                <w:b/>
                <w:color w:val="FFFFFF"/>
                <w:sz w:val="24"/>
                <w:szCs w:val="24"/>
              </w:rPr>
              <w:t>Heike Thevis</w:t>
            </w:r>
          </w:p>
          <w:p w14:paraId="40DBCFDC" w14:textId="77777777" w:rsidR="00762695" w:rsidRPr="00872E64" w:rsidRDefault="00762695" w:rsidP="00872E64">
            <w:pPr>
              <w:pStyle w:val="content"/>
              <w:spacing w:line="276" w:lineRule="auto"/>
              <w:ind w:right="-1554"/>
              <w:rPr>
                <w:i/>
                <w:color w:val="FFFFFF"/>
                <w:sz w:val="24"/>
                <w:szCs w:val="24"/>
              </w:rPr>
            </w:pPr>
            <w:r w:rsidRPr="00872E64">
              <w:rPr>
                <w:i/>
                <w:color w:val="FFFFFF"/>
                <w:sz w:val="24"/>
                <w:szCs w:val="24"/>
              </w:rPr>
              <w:t>Press Officer</w:t>
            </w:r>
          </w:p>
          <w:p w14:paraId="4BC20DB6" w14:textId="77777777" w:rsidR="00762695" w:rsidRPr="00872E64" w:rsidRDefault="00762695" w:rsidP="00762695">
            <w:pPr>
              <w:pStyle w:val="content"/>
              <w:spacing w:line="230" w:lineRule="exact"/>
              <w:ind w:right="-1554"/>
              <w:rPr>
                <w:color w:val="FFFFFF"/>
                <w:sz w:val="18"/>
              </w:rPr>
            </w:pPr>
          </w:p>
          <w:p w14:paraId="6E94EAF0" w14:textId="77777777" w:rsidR="00762695" w:rsidRPr="00872E64" w:rsidRDefault="00762695" w:rsidP="00762695">
            <w:pPr>
              <w:pStyle w:val="content"/>
              <w:spacing w:line="230" w:lineRule="exact"/>
              <w:ind w:right="-1554"/>
              <w:rPr>
                <w:color w:val="FFFFFF"/>
                <w:sz w:val="20"/>
              </w:rPr>
            </w:pPr>
            <w:r w:rsidRPr="00872E64">
              <w:rPr>
                <w:color w:val="FFFFFF"/>
                <w:sz w:val="20"/>
              </w:rPr>
              <w:t xml:space="preserve">Tel.: </w:t>
            </w:r>
            <w:r w:rsidRPr="00872E64">
              <w:rPr>
                <w:color w:val="FFFFFF"/>
                <w:sz w:val="20"/>
              </w:rPr>
              <w:tab/>
              <w:t>+49 (0)2462 79 2608</w:t>
            </w:r>
          </w:p>
          <w:p w14:paraId="6205E1A3" w14:textId="77777777" w:rsidR="00762695" w:rsidRPr="00872E64" w:rsidRDefault="00762695" w:rsidP="00762695">
            <w:pPr>
              <w:pStyle w:val="content"/>
              <w:spacing w:line="230" w:lineRule="exact"/>
              <w:ind w:right="-1554"/>
              <w:rPr>
                <w:color w:val="FFFFFF"/>
                <w:sz w:val="20"/>
              </w:rPr>
            </w:pPr>
            <w:r w:rsidRPr="00872E64">
              <w:rPr>
                <w:color w:val="FFFFFF"/>
                <w:sz w:val="20"/>
              </w:rPr>
              <w:t xml:space="preserve">Email: </w:t>
            </w:r>
            <w:r w:rsidRPr="00872E64">
              <w:rPr>
                <w:color w:val="FFFFFF"/>
                <w:sz w:val="20"/>
              </w:rPr>
              <w:tab/>
              <w:t xml:space="preserve"> heike.thevis@sig.biz </w:t>
            </w:r>
          </w:p>
          <w:p w14:paraId="16AE0C26" w14:textId="77777777" w:rsidR="00762695" w:rsidRPr="00872E64" w:rsidRDefault="00762695" w:rsidP="00762695">
            <w:pPr>
              <w:pStyle w:val="content"/>
              <w:spacing w:line="230" w:lineRule="exact"/>
              <w:ind w:right="-1554"/>
              <w:rPr>
                <w:color w:val="FFFFFF"/>
                <w:sz w:val="20"/>
              </w:rPr>
            </w:pPr>
          </w:p>
          <w:p w14:paraId="2E14D0CB" w14:textId="77777777" w:rsidR="00762695" w:rsidRPr="00872E64" w:rsidRDefault="00762695" w:rsidP="00762695">
            <w:pPr>
              <w:pStyle w:val="content"/>
              <w:spacing w:line="230" w:lineRule="exact"/>
              <w:ind w:right="-1554"/>
              <w:rPr>
                <w:color w:val="FFFFFF"/>
                <w:sz w:val="20"/>
              </w:rPr>
            </w:pPr>
          </w:p>
          <w:p w14:paraId="6F9ABE0E" w14:textId="77777777" w:rsidR="00762695" w:rsidRPr="00872E64" w:rsidRDefault="00762695" w:rsidP="00762695">
            <w:pPr>
              <w:pStyle w:val="content"/>
              <w:spacing w:line="230" w:lineRule="exact"/>
              <w:ind w:right="-1554"/>
              <w:rPr>
                <w:b/>
                <w:color w:val="FFFFFF"/>
                <w:sz w:val="20"/>
              </w:rPr>
            </w:pPr>
            <w:r w:rsidRPr="00872E64">
              <w:rPr>
                <w:b/>
                <w:color w:val="FFFFFF"/>
                <w:sz w:val="20"/>
              </w:rPr>
              <w:t>SIG International Services GmbH</w:t>
            </w:r>
          </w:p>
          <w:p w14:paraId="1E7A15C6" w14:textId="77777777" w:rsidR="00762695" w:rsidRPr="00872E64" w:rsidRDefault="00762695" w:rsidP="00762695">
            <w:pPr>
              <w:pStyle w:val="content"/>
              <w:spacing w:line="230" w:lineRule="exact"/>
              <w:ind w:right="-1554"/>
              <w:rPr>
                <w:color w:val="FFFFFF"/>
                <w:sz w:val="20"/>
              </w:rPr>
            </w:pPr>
          </w:p>
          <w:p w14:paraId="4CA21BFB" w14:textId="77777777" w:rsidR="00762695" w:rsidRPr="00872E64" w:rsidRDefault="00762695" w:rsidP="00762695">
            <w:pPr>
              <w:pStyle w:val="content"/>
              <w:spacing w:line="230" w:lineRule="exact"/>
              <w:ind w:right="-1554"/>
              <w:rPr>
                <w:color w:val="FFFFFF"/>
                <w:sz w:val="20"/>
              </w:rPr>
            </w:pPr>
          </w:p>
          <w:p w14:paraId="3FEA3E34" w14:textId="021837DE" w:rsidR="00762695" w:rsidRPr="00872E64" w:rsidRDefault="00762695" w:rsidP="00762695">
            <w:pPr>
              <w:pStyle w:val="content"/>
              <w:spacing w:line="230" w:lineRule="exact"/>
              <w:ind w:right="-1554"/>
              <w:rPr>
                <w:color w:val="FFFFFF" w:themeColor="background1"/>
                <w:sz w:val="18"/>
              </w:rPr>
            </w:pPr>
            <w:r w:rsidRPr="00872E64">
              <w:rPr>
                <w:color w:val="FFFFFF"/>
                <w:sz w:val="20"/>
              </w:rPr>
              <w:t>Besuchen Sie uns auf www.sig.biz oder auf unserem Blog signals.sig.biz</w:t>
            </w:r>
            <w:r w:rsidRPr="00872E64">
              <w:rPr>
                <w:color w:val="FFFFFF"/>
                <w:sz w:val="18"/>
              </w:rPr>
              <w:t xml:space="preserve">  </w:t>
            </w:r>
          </w:p>
        </w:tc>
        <w:tc>
          <w:tcPr>
            <w:tcW w:w="284" w:type="dxa"/>
            <w:shd w:val="clear" w:color="auto" w:fill="164194"/>
          </w:tcPr>
          <w:p w14:paraId="18611AD9" w14:textId="77777777" w:rsidR="00762695" w:rsidRPr="00762695" w:rsidRDefault="00762695" w:rsidP="00762695">
            <w:pPr>
              <w:pStyle w:val="content"/>
              <w:rPr>
                <w:color w:val="FFFFFF" w:themeColor="background1"/>
              </w:rPr>
            </w:pPr>
          </w:p>
        </w:tc>
        <w:tc>
          <w:tcPr>
            <w:tcW w:w="3685" w:type="dxa"/>
            <w:gridSpan w:val="2"/>
            <w:shd w:val="clear" w:color="auto" w:fill="164194"/>
          </w:tcPr>
          <w:p w14:paraId="604FB505" w14:textId="77777777" w:rsidR="00762695" w:rsidRPr="00762695" w:rsidRDefault="00762695" w:rsidP="00762695">
            <w:pPr>
              <w:pStyle w:val="content"/>
              <w:rPr>
                <w:b/>
                <w:i/>
                <w:color w:val="FFFFFF" w:themeColor="background1"/>
              </w:rPr>
            </w:pPr>
          </w:p>
        </w:tc>
        <w:tc>
          <w:tcPr>
            <w:tcW w:w="1134" w:type="dxa"/>
            <w:gridSpan w:val="2"/>
            <w:shd w:val="clear" w:color="auto" w:fill="164194"/>
          </w:tcPr>
          <w:p w14:paraId="6CE077E0" w14:textId="77777777" w:rsidR="00762695" w:rsidRPr="00762695" w:rsidRDefault="00762695" w:rsidP="00762695">
            <w:pPr>
              <w:pStyle w:val="content"/>
              <w:spacing w:after="60"/>
              <w:rPr>
                <w:b/>
                <w:caps/>
                <w:color w:val="FFFFFF" w:themeColor="background1"/>
                <w:sz w:val="16"/>
                <w:szCs w:val="16"/>
              </w:rPr>
            </w:pPr>
          </w:p>
        </w:tc>
      </w:tr>
      <w:tr w:rsidR="00762695" w:rsidRPr="00762695" w14:paraId="20D3BC92" w14:textId="77777777" w:rsidTr="00762695">
        <w:trPr>
          <w:gridAfter w:val="1"/>
          <w:wAfter w:w="993" w:type="dxa"/>
          <w:trHeight w:val="565"/>
        </w:trPr>
        <w:tc>
          <w:tcPr>
            <w:tcW w:w="1134" w:type="dxa"/>
            <w:shd w:val="clear" w:color="auto" w:fill="164194"/>
          </w:tcPr>
          <w:p w14:paraId="5F871423" w14:textId="77777777" w:rsidR="00762695" w:rsidRPr="00762695" w:rsidRDefault="00762695" w:rsidP="00762695">
            <w:pPr>
              <w:pStyle w:val="content"/>
              <w:spacing w:after="60"/>
              <w:rPr>
                <w:b/>
                <w:caps/>
                <w:color w:val="FFFFFF" w:themeColor="background1"/>
                <w:sz w:val="16"/>
                <w:szCs w:val="16"/>
              </w:rPr>
            </w:pPr>
          </w:p>
        </w:tc>
        <w:tc>
          <w:tcPr>
            <w:tcW w:w="5670" w:type="dxa"/>
            <w:shd w:val="clear" w:color="auto" w:fill="164194"/>
          </w:tcPr>
          <w:p w14:paraId="5C1C7009" w14:textId="77777777" w:rsidR="00762695" w:rsidRPr="00762695" w:rsidRDefault="00762695" w:rsidP="00762695">
            <w:pPr>
              <w:pStyle w:val="content"/>
              <w:spacing w:after="60"/>
              <w:rPr>
                <w:b/>
                <w:caps/>
                <w:color w:val="FFFFFF" w:themeColor="background1"/>
                <w:sz w:val="16"/>
                <w:szCs w:val="16"/>
              </w:rPr>
            </w:pPr>
          </w:p>
        </w:tc>
        <w:tc>
          <w:tcPr>
            <w:tcW w:w="284" w:type="dxa"/>
            <w:shd w:val="clear" w:color="auto" w:fill="164194"/>
          </w:tcPr>
          <w:p w14:paraId="4A02E3A2" w14:textId="77777777" w:rsidR="00762695" w:rsidRPr="00762695" w:rsidRDefault="00762695" w:rsidP="00762695">
            <w:pPr>
              <w:pStyle w:val="content"/>
              <w:rPr>
                <w:color w:val="FFFFFF" w:themeColor="background1"/>
              </w:rPr>
            </w:pPr>
          </w:p>
        </w:tc>
        <w:tc>
          <w:tcPr>
            <w:tcW w:w="3685" w:type="dxa"/>
            <w:gridSpan w:val="3"/>
            <w:shd w:val="clear" w:color="auto" w:fill="164194"/>
          </w:tcPr>
          <w:p w14:paraId="6BE399F0" w14:textId="77777777" w:rsidR="00762695" w:rsidRPr="00762695" w:rsidRDefault="00762695" w:rsidP="00762695">
            <w:pPr>
              <w:pStyle w:val="content"/>
              <w:rPr>
                <w:i/>
                <w:color w:val="FFFFFF" w:themeColor="background1"/>
              </w:rPr>
            </w:pPr>
          </w:p>
        </w:tc>
        <w:tc>
          <w:tcPr>
            <w:tcW w:w="1134" w:type="dxa"/>
            <w:gridSpan w:val="2"/>
            <w:shd w:val="clear" w:color="auto" w:fill="164194"/>
          </w:tcPr>
          <w:p w14:paraId="15956F19" w14:textId="77777777" w:rsidR="00762695" w:rsidRPr="00762695" w:rsidRDefault="00762695" w:rsidP="00762695">
            <w:pPr>
              <w:pStyle w:val="content"/>
              <w:spacing w:after="60"/>
              <w:rPr>
                <w:b/>
                <w:caps/>
                <w:color w:val="FFFFFF" w:themeColor="background1"/>
                <w:sz w:val="16"/>
                <w:szCs w:val="16"/>
              </w:rPr>
            </w:pPr>
          </w:p>
        </w:tc>
      </w:tr>
    </w:tbl>
    <w:p w14:paraId="75F5E023" w14:textId="77777777" w:rsidR="004F1CE4" w:rsidRPr="00762695" w:rsidRDefault="004F1CE4" w:rsidP="001C686B">
      <w:pPr>
        <w:pStyle w:val="boldblue"/>
        <w:rPr>
          <w:lang w:val="de-DE"/>
        </w:rPr>
      </w:pPr>
    </w:p>
    <w:p w14:paraId="74A49A45" w14:textId="77777777" w:rsidR="003D61F4" w:rsidRPr="00762695" w:rsidRDefault="003D61F4">
      <w:pPr>
        <w:pStyle w:val="boldblue"/>
        <w:rPr>
          <w:lang w:val="de-DE"/>
        </w:rPr>
      </w:pPr>
    </w:p>
    <w:sectPr w:rsidR="003D61F4" w:rsidRPr="00762695" w:rsidSect="003063CB">
      <w:headerReference w:type="even" r:id="rId10"/>
      <w:headerReference w:type="default" r:id="rId11"/>
      <w:footerReference w:type="even" r:id="rId12"/>
      <w:footerReference w:type="default" r:id="rId13"/>
      <w:headerReference w:type="first" r:id="rId14"/>
      <w:footerReference w:type="first" r:id="rId15"/>
      <w:pgSz w:w="11906" w:h="16838"/>
      <w:pgMar w:top="1985" w:right="1134" w:bottom="1701" w:left="1134" w:header="993"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48225" w14:textId="77777777" w:rsidR="00E00544" w:rsidRDefault="00E00544" w:rsidP="00FA5CD6">
      <w:r>
        <w:separator/>
      </w:r>
    </w:p>
  </w:endnote>
  <w:endnote w:type="continuationSeparator" w:id="0">
    <w:p w14:paraId="2DC49CE8" w14:textId="77777777" w:rsidR="00E00544" w:rsidRDefault="00E00544" w:rsidP="00FA5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27E97" w14:textId="77777777" w:rsidR="00A5034E" w:rsidRDefault="00A503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29"/>
      <w:gridCol w:w="4810"/>
    </w:tblGrid>
    <w:tr w:rsidR="003063CB" w14:paraId="74D7A65E" w14:textId="77777777" w:rsidTr="007C312D">
      <w:trPr>
        <w:trHeight w:val="99"/>
      </w:trPr>
      <w:tc>
        <w:tcPr>
          <w:tcW w:w="4829" w:type="dxa"/>
          <w:tcBorders>
            <w:top w:val="single" w:sz="18" w:space="0" w:color="164194"/>
          </w:tcBorders>
        </w:tcPr>
        <w:p w14:paraId="7C89C3FA" w14:textId="77777777" w:rsidR="003063CB" w:rsidRPr="00EA62C2" w:rsidRDefault="003063CB" w:rsidP="00EA62C2">
          <w:pPr>
            <w:pStyle w:val="Fuzeile"/>
          </w:pPr>
        </w:p>
      </w:tc>
      <w:tc>
        <w:tcPr>
          <w:tcW w:w="4810" w:type="dxa"/>
          <w:tcBorders>
            <w:top w:val="single" w:sz="18" w:space="0" w:color="164194"/>
          </w:tcBorders>
        </w:tcPr>
        <w:p w14:paraId="4C305271" w14:textId="77777777" w:rsidR="003063CB" w:rsidRPr="00B2181F" w:rsidRDefault="003063CB" w:rsidP="00EA62C2">
          <w:pPr>
            <w:pStyle w:val="Fuzeile"/>
          </w:pPr>
        </w:p>
      </w:tc>
    </w:tr>
    <w:tr w:rsidR="003063CB" w14:paraId="24986E84" w14:textId="77777777" w:rsidTr="007C312D">
      <w:trPr>
        <w:trHeight w:val="369"/>
      </w:trPr>
      <w:tc>
        <w:tcPr>
          <w:tcW w:w="4829" w:type="dxa"/>
          <w:shd w:val="clear" w:color="auto" w:fill="E9E9E9"/>
          <w:tcMar>
            <w:left w:w="113" w:type="dxa"/>
          </w:tcMar>
          <w:vAlign w:val="center"/>
        </w:tcPr>
        <w:p w14:paraId="101664E1" w14:textId="5C4DF7E2" w:rsidR="003063CB" w:rsidRPr="00955E89" w:rsidRDefault="003063CB" w:rsidP="00EA62C2">
          <w:pPr>
            <w:pStyle w:val="Fuzeile"/>
          </w:pPr>
          <w:r w:rsidRPr="00955E89">
            <w:t>SIG Press</w:t>
          </w:r>
          <w:r w:rsidR="00762695">
            <w:t>einformation</w:t>
          </w:r>
        </w:p>
      </w:tc>
      <w:tc>
        <w:tcPr>
          <w:tcW w:w="4810" w:type="dxa"/>
          <w:shd w:val="clear" w:color="auto" w:fill="E9E9E9"/>
          <w:tcMar>
            <w:right w:w="113" w:type="dxa"/>
          </w:tcMar>
          <w:vAlign w:val="center"/>
        </w:tcPr>
        <w:p w14:paraId="4628C19D" w14:textId="1D552B5B" w:rsidR="003063CB" w:rsidRDefault="003063CB" w:rsidP="00EA62C2">
          <w:pPr>
            <w:pStyle w:val="Fuzeile"/>
            <w:jc w:val="right"/>
          </w:pPr>
          <w:r>
            <w:fldChar w:fldCharType="begin"/>
          </w:r>
          <w:r>
            <w:instrText xml:space="preserve"> PAGE   \* MERGEFORMAT </w:instrText>
          </w:r>
          <w:r>
            <w:fldChar w:fldCharType="separate"/>
          </w:r>
          <w:r w:rsidR="00B97873">
            <w:rPr>
              <w:noProof/>
            </w:rPr>
            <w:t>2</w:t>
          </w:r>
          <w:r>
            <w:fldChar w:fldCharType="end"/>
          </w:r>
        </w:p>
      </w:tc>
    </w:tr>
  </w:tbl>
  <w:p w14:paraId="06D48690" w14:textId="77777777" w:rsidR="007B47F8" w:rsidRPr="003063CB" w:rsidRDefault="007B47F8" w:rsidP="00EA62C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29"/>
      <w:gridCol w:w="4810"/>
    </w:tblGrid>
    <w:tr w:rsidR="003063CB" w14:paraId="5C9CAFAA" w14:textId="77777777" w:rsidTr="007C312D">
      <w:trPr>
        <w:trHeight w:val="99"/>
      </w:trPr>
      <w:tc>
        <w:tcPr>
          <w:tcW w:w="4829" w:type="dxa"/>
          <w:tcBorders>
            <w:top w:val="single" w:sz="18" w:space="0" w:color="164194"/>
          </w:tcBorders>
        </w:tcPr>
        <w:p w14:paraId="7CAEEC97" w14:textId="77777777" w:rsidR="003063CB" w:rsidRPr="00EA62C2" w:rsidRDefault="003063CB" w:rsidP="00EA62C2">
          <w:pPr>
            <w:pStyle w:val="Fuzeile"/>
          </w:pPr>
        </w:p>
      </w:tc>
      <w:tc>
        <w:tcPr>
          <w:tcW w:w="4810" w:type="dxa"/>
          <w:tcBorders>
            <w:top w:val="single" w:sz="18" w:space="0" w:color="164194"/>
          </w:tcBorders>
        </w:tcPr>
        <w:p w14:paraId="5DB7509E" w14:textId="77777777" w:rsidR="003063CB" w:rsidRPr="00B2181F" w:rsidRDefault="003063CB" w:rsidP="00EA62C2">
          <w:pPr>
            <w:pStyle w:val="Fuzeile"/>
          </w:pPr>
        </w:p>
      </w:tc>
    </w:tr>
    <w:tr w:rsidR="003063CB" w14:paraId="31D8F9E6" w14:textId="77777777" w:rsidTr="00EA62C2">
      <w:trPr>
        <w:trHeight w:val="369"/>
      </w:trPr>
      <w:tc>
        <w:tcPr>
          <w:tcW w:w="4829" w:type="dxa"/>
          <w:shd w:val="clear" w:color="auto" w:fill="E9E9E9"/>
          <w:tcMar>
            <w:left w:w="113" w:type="dxa"/>
          </w:tcMar>
          <w:vAlign w:val="center"/>
        </w:tcPr>
        <w:p w14:paraId="020BE6AD" w14:textId="4C8033D1" w:rsidR="003063CB" w:rsidRPr="00EA62C2" w:rsidRDefault="003063CB" w:rsidP="00EA62C2">
          <w:pPr>
            <w:pStyle w:val="Fuzeile"/>
          </w:pPr>
          <w:r w:rsidRPr="00EA62C2">
            <w:t>SIG Press</w:t>
          </w:r>
          <w:r w:rsidR="00762695">
            <w:t>einformation</w:t>
          </w:r>
        </w:p>
      </w:tc>
      <w:tc>
        <w:tcPr>
          <w:tcW w:w="4810" w:type="dxa"/>
          <w:shd w:val="clear" w:color="auto" w:fill="E9E9E9"/>
          <w:tcMar>
            <w:right w:w="113" w:type="dxa"/>
          </w:tcMar>
          <w:vAlign w:val="center"/>
        </w:tcPr>
        <w:p w14:paraId="1D9D2D21" w14:textId="5859FA9E" w:rsidR="003063CB" w:rsidRPr="00EA62C2" w:rsidRDefault="003063CB" w:rsidP="00EA62C2">
          <w:pPr>
            <w:pStyle w:val="Fuzeile"/>
            <w:jc w:val="right"/>
          </w:pPr>
          <w:r w:rsidRPr="00EA62C2">
            <w:fldChar w:fldCharType="begin"/>
          </w:r>
          <w:r w:rsidRPr="00EA62C2">
            <w:instrText xml:space="preserve"> PAGE   \* MERGEFORMAT </w:instrText>
          </w:r>
          <w:r w:rsidRPr="00EA62C2">
            <w:fldChar w:fldCharType="separate"/>
          </w:r>
          <w:r w:rsidR="00B97873">
            <w:rPr>
              <w:noProof/>
            </w:rPr>
            <w:t>1</w:t>
          </w:r>
          <w:r w:rsidRPr="00EA62C2">
            <w:fldChar w:fldCharType="end"/>
          </w:r>
        </w:p>
      </w:tc>
    </w:tr>
  </w:tbl>
  <w:p w14:paraId="6BF7ABCB" w14:textId="77777777" w:rsidR="003063CB" w:rsidRDefault="003063CB" w:rsidP="00EA62C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2DF00" w14:textId="77777777" w:rsidR="00E00544" w:rsidRDefault="00E00544" w:rsidP="00FA5CD6">
      <w:r>
        <w:separator/>
      </w:r>
    </w:p>
  </w:footnote>
  <w:footnote w:type="continuationSeparator" w:id="0">
    <w:p w14:paraId="6CB8741C" w14:textId="77777777" w:rsidR="00E00544" w:rsidRDefault="00E00544" w:rsidP="00FA5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D1F73" w14:textId="77777777" w:rsidR="00A5034E" w:rsidRDefault="00A5034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leftFromText="141" w:rightFromText="141" w:vertAnchor="text" w:tblpY="1"/>
      <w:tblOverlap w:val="never"/>
      <w:tblW w:w="9639" w:type="dxa"/>
      <w:tblBorders>
        <w:top w:val="none" w:sz="0" w:space="0" w:color="auto"/>
        <w:left w:val="none" w:sz="0" w:space="0" w:color="auto"/>
        <w:bottom w:val="single" w:sz="18" w:space="0" w:color="164194"/>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9"/>
      <w:gridCol w:w="4820"/>
    </w:tblGrid>
    <w:tr w:rsidR="002F5582" w14:paraId="0DE6341F" w14:textId="77777777" w:rsidTr="00380FEC">
      <w:trPr>
        <w:trHeight w:val="340"/>
      </w:trPr>
      <w:tc>
        <w:tcPr>
          <w:tcW w:w="4819" w:type="dxa"/>
          <w:tcMar>
            <w:bottom w:w="57" w:type="dxa"/>
          </w:tcMar>
        </w:tcPr>
        <w:p w14:paraId="4A185612" w14:textId="77777777" w:rsidR="002F5582" w:rsidRPr="003120B5" w:rsidRDefault="00380FEC" w:rsidP="002F5582">
          <w:pPr>
            <w:pStyle w:val="headSIG"/>
          </w:pPr>
          <w:r>
            <w:rPr>
              <w:noProof/>
              <w:lang w:eastAsia="zh-CN"/>
            </w:rPr>
            <w:drawing>
              <wp:inline distT="0" distB="0" distL="0" distR="0" wp14:anchorId="3371AB76" wp14:editId="2ACBAC0E">
                <wp:extent cx="397233" cy="261257"/>
                <wp:effectExtent l="0" t="0" r="3175"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_RGB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3599" cy="265444"/>
                        </a:xfrm>
                        <a:prstGeom prst="rect">
                          <a:avLst/>
                        </a:prstGeom>
                      </pic:spPr>
                    </pic:pic>
                  </a:graphicData>
                </a:graphic>
              </wp:inline>
            </w:drawing>
          </w:r>
        </w:p>
      </w:tc>
      <w:tc>
        <w:tcPr>
          <w:tcW w:w="4820" w:type="dxa"/>
          <w:tcMar>
            <w:bottom w:w="57" w:type="dxa"/>
          </w:tcMar>
          <w:vAlign w:val="bottom"/>
        </w:tcPr>
        <w:p w14:paraId="22AACF7A" w14:textId="319527A8" w:rsidR="002F5582" w:rsidRDefault="00A5034E" w:rsidP="003D61F4">
          <w:pPr>
            <w:pStyle w:val="headSIG"/>
            <w:jc w:val="right"/>
          </w:pPr>
          <w:r>
            <w:t>02</w:t>
          </w:r>
          <w:bookmarkStart w:id="0" w:name="_GoBack"/>
          <w:bookmarkEnd w:id="0"/>
          <w:r w:rsidR="00FF0FFA" w:rsidRPr="004A3D6F">
            <w:t>.</w:t>
          </w:r>
          <w:r w:rsidR="002C7334">
            <w:t>03</w:t>
          </w:r>
          <w:r w:rsidR="002F5582" w:rsidRPr="004A3D6F">
            <w:t>.</w:t>
          </w:r>
          <w:r w:rsidR="002F5582">
            <w:t>20</w:t>
          </w:r>
          <w:r w:rsidR="00B5193C">
            <w:t>20</w:t>
          </w:r>
        </w:p>
      </w:tc>
    </w:tr>
  </w:tbl>
  <w:p w14:paraId="536A3099" w14:textId="77777777" w:rsidR="002F5582" w:rsidRPr="00FA5CD6" w:rsidRDefault="002F5582" w:rsidP="00631A8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leftFromText="141" w:rightFromText="141" w:vertAnchor="text" w:tblpY="1"/>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556"/>
      <w:gridCol w:w="4083"/>
    </w:tblGrid>
    <w:tr w:rsidR="003063CB" w14:paraId="2F556990" w14:textId="77777777" w:rsidTr="007C312D">
      <w:trPr>
        <w:trHeight w:val="340"/>
      </w:trPr>
      <w:tc>
        <w:tcPr>
          <w:tcW w:w="4747" w:type="dxa"/>
          <w:tcBorders>
            <w:bottom w:val="single" w:sz="18" w:space="0" w:color="164194"/>
          </w:tcBorders>
        </w:tcPr>
        <w:p w14:paraId="4B027768" w14:textId="77777777" w:rsidR="003063CB" w:rsidRPr="003120B5" w:rsidRDefault="003063CB" w:rsidP="007C312D">
          <w:pPr>
            <w:pStyle w:val="headSIG"/>
          </w:pPr>
        </w:p>
      </w:tc>
      <w:tc>
        <w:tcPr>
          <w:tcW w:w="4747" w:type="dxa"/>
          <w:tcBorders>
            <w:bottom w:val="single" w:sz="18" w:space="0" w:color="164194"/>
          </w:tcBorders>
        </w:tcPr>
        <w:p w14:paraId="38ABBBEE" w14:textId="77777777" w:rsidR="003063CB" w:rsidRDefault="003063CB" w:rsidP="007C312D"/>
      </w:tc>
    </w:tr>
    <w:tr w:rsidR="003063CB" w14:paraId="10F0ED77" w14:textId="77777777" w:rsidTr="007C312D">
      <w:trPr>
        <w:trHeight w:val="1701"/>
      </w:trPr>
      <w:tc>
        <w:tcPr>
          <w:tcW w:w="4747" w:type="dxa"/>
          <w:tcBorders>
            <w:top w:val="single" w:sz="18" w:space="0" w:color="164194"/>
          </w:tcBorders>
          <w:vAlign w:val="center"/>
        </w:tcPr>
        <w:p w14:paraId="1DBD278C" w14:textId="67ABADFE" w:rsidR="003063CB" w:rsidRPr="002E265A" w:rsidRDefault="003063CB" w:rsidP="007C312D">
          <w:pPr>
            <w:pStyle w:val="headheadline"/>
          </w:pPr>
          <w:r w:rsidRPr="003120B5">
            <w:t>Press</w:t>
          </w:r>
          <w:r w:rsidR="00762695">
            <w:t>einformation</w:t>
          </w:r>
        </w:p>
      </w:tc>
      <w:tc>
        <w:tcPr>
          <w:tcW w:w="4747" w:type="dxa"/>
          <w:tcBorders>
            <w:top w:val="single" w:sz="18" w:space="0" w:color="164194"/>
          </w:tcBorders>
          <w:vAlign w:val="center"/>
        </w:tcPr>
        <w:p w14:paraId="7CA2E9D1" w14:textId="77777777" w:rsidR="003063CB" w:rsidRDefault="003063CB" w:rsidP="007C312D">
          <w:pPr>
            <w:jc w:val="right"/>
          </w:pPr>
          <w:r>
            <w:rPr>
              <w:noProof/>
              <w:lang w:eastAsia="zh-CN"/>
            </w:rPr>
            <w:drawing>
              <wp:inline distT="0" distB="0" distL="0" distR="0" wp14:anchorId="629454EC" wp14:editId="6F8AD8A5">
                <wp:extent cx="936000" cy="6156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_RGB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6000" cy="615600"/>
                        </a:xfrm>
                        <a:prstGeom prst="rect">
                          <a:avLst/>
                        </a:prstGeom>
                      </pic:spPr>
                    </pic:pic>
                  </a:graphicData>
                </a:graphic>
              </wp:inline>
            </w:drawing>
          </w:r>
        </w:p>
      </w:tc>
    </w:tr>
    <w:tr w:rsidR="003063CB" w14:paraId="5B3F40DE" w14:textId="77777777" w:rsidTr="007C312D">
      <w:trPr>
        <w:trHeight w:val="170"/>
      </w:trPr>
      <w:tc>
        <w:tcPr>
          <w:tcW w:w="4747" w:type="dxa"/>
          <w:shd w:val="clear" w:color="auto" w:fill="E9E9E9"/>
        </w:tcPr>
        <w:p w14:paraId="05D2AF7F" w14:textId="77777777" w:rsidR="003063CB" w:rsidRPr="008203EB" w:rsidRDefault="003063CB" w:rsidP="007C312D">
          <w:pPr>
            <w:rPr>
              <w:sz w:val="16"/>
              <w:szCs w:val="16"/>
            </w:rPr>
          </w:pPr>
        </w:p>
      </w:tc>
      <w:tc>
        <w:tcPr>
          <w:tcW w:w="4747" w:type="dxa"/>
          <w:shd w:val="clear" w:color="auto" w:fill="E9E9E9"/>
        </w:tcPr>
        <w:p w14:paraId="7EA356A0" w14:textId="77777777" w:rsidR="003063CB" w:rsidRPr="008203EB" w:rsidRDefault="003063CB" w:rsidP="007C312D">
          <w:pPr>
            <w:rPr>
              <w:sz w:val="16"/>
              <w:szCs w:val="16"/>
            </w:rPr>
          </w:pPr>
        </w:p>
      </w:tc>
    </w:tr>
    <w:tr w:rsidR="003063CB" w14:paraId="45E9163F" w14:textId="77777777" w:rsidTr="007C312D">
      <w:trPr>
        <w:trHeight w:val="425"/>
      </w:trPr>
      <w:tc>
        <w:tcPr>
          <w:tcW w:w="4747" w:type="dxa"/>
          <w:vAlign w:val="bottom"/>
        </w:tcPr>
        <w:p w14:paraId="24A87185" w14:textId="7B296BC8" w:rsidR="003063CB" w:rsidRPr="003120B5" w:rsidRDefault="00A5034E" w:rsidP="00EA62C2">
          <w:pPr>
            <w:pStyle w:val="headdate"/>
          </w:pPr>
          <w:r>
            <w:t>02</w:t>
          </w:r>
          <w:r w:rsidR="003E2FAF">
            <w:t>.</w:t>
          </w:r>
          <w:r w:rsidR="002C7334">
            <w:t>03</w:t>
          </w:r>
          <w:r w:rsidR="003063CB" w:rsidRPr="004A3D6F">
            <w:t>.</w:t>
          </w:r>
          <w:r w:rsidR="00554AD0" w:rsidRPr="004A3D6F">
            <w:t>20</w:t>
          </w:r>
          <w:r w:rsidR="00B5193C">
            <w:t>20</w:t>
          </w:r>
        </w:p>
      </w:tc>
      <w:tc>
        <w:tcPr>
          <w:tcW w:w="4747" w:type="dxa"/>
          <w:vAlign w:val="bottom"/>
        </w:tcPr>
        <w:p w14:paraId="6D17D23B" w14:textId="77777777" w:rsidR="003063CB" w:rsidRDefault="003063CB" w:rsidP="007C312D"/>
      </w:tc>
    </w:tr>
    <w:tr w:rsidR="003063CB" w14:paraId="2C5206DB" w14:textId="77777777" w:rsidTr="007C312D">
      <w:trPr>
        <w:trHeight w:val="567"/>
      </w:trPr>
      <w:tc>
        <w:tcPr>
          <w:tcW w:w="4747" w:type="dxa"/>
          <w:vAlign w:val="bottom"/>
        </w:tcPr>
        <w:p w14:paraId="1A074F9F" w14:textId="77777777" w:rsidR="003063CB" w:rsidRPr="003120B5" w:rsidRDefault="003063CB" w:rsidP="007C312D">
          <w:pPr>
            <w:pStyle w:val="headdate"/>
          </w:pPr>
        </w:p>
      </w:tc>
      <w:tc>
        <w:tcPr>
          <w:tcW w:w="4747" w:type="dxa"/>
          <w:vAlign w:val="bottom"/>
        </w:tcPr>
        <w:p w14:paraId="25864D59" w14:textId="77777777" w:rsidR="003063CB" w:rsidRDefault="003063CB" w:rsidP="007C312D"/>
      </w:tc>
    </w:tr>
  </w:tbl>
  <w:p w14:paraId="61DDC9E3" w14:textId="77777777" w:rsidR="003063CB" w:rsidRDefault="003063C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08"/>
  <w:hyphenationZone w:val="425"/>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1F4"/>
    <w:rsid w:val="00000B1C"/>
    <w:rsid w:val="00001739"/>
    <w:rsid w:val="00007DBE"/>
    <w:rsid w:val="00011495"/>
    <w:rsid w:val="000127D9"/>
    <w:rsid w:val="00027946"/>
    <w:rsid w:val="000342FD"/>
    <w:rsid w:val="00041BAD"/>
    <w:rsid w:val="000543FF"/>
    <w:rsid w:val="00066A26"/>
    <w:rsid w:val="00067FC1"/>
    <w:rsid w:val="00071EEC"/>
    <w:rsid w:val="00072064"/>
    <w:rsid w:val="00080689"/>
    <w:rsid w:val="00085733"/>
    <w:rsid w:val="000915F5"/>
    <w:rsid w:val="00094DBD"/>
    <w:rsid w:val="001174F2"/>
    <w:rsid w:val="00120A60"/>
    <w:rsid w:val="001453C3"/>
    <w:rsid w:val="00152A82"/>
    <w:rsid w:val="00166820"/>
    <w:rsid w:val="00174C20"/>
    <w:rsid w:val="001B4ADF"/>
    <w:rsid w:val="001B664B"/>
    <w:rsid w:val="001C5270"/>
    <w:rsid w:val="001C686B"/>
    <w:rsid w:val="001E10E0"/>
    <w:rsid w:val="001E56DE"/>
    <w:rsid w:val="00200F21"/>
    <w:rsid w:val="002067B7"/>
    <w:rsid w:val="00212B8D"/>
    <w:rsid w:val="00221594"/>
    <w:rsid w:val="00222618"/>
    <w:rsid w:val="0022603B"/>
    <w:rsid w:val="002409CB"/>
    <w:rsid w:val="002534E3"/>
    <w:rsid w:val="00260476"/>
    <w:rsid w:val="0026263E"/>
    <w:rsid w:val="00265391"/>
    <w:rsid w:val="00267524"/>
    <w:rsid w:val="002709CA"/>
    <w:rsid w:val="00271F0B"/>
    <w:rsid w:val="002849D8"/>
    <w:rsid w:val="00295EA1"/>
    <w:rsid w:val="002A1EE4"/>
    <w:rsid w:val="002A1FF7"/>
    <w:rsid w:val="002A58DA"/>
    <w:rsid w:val="002C7334"/>
    <w:rsid w:val="002D18FF"/>
    <w:rsid w:val="002D345F"/>
    <w:rsid w:val="002D6DA9"/>
    <w:rsid w:val="002E265A"/>
    <w:rsid w:val="002E615F"/>
    <w:rsid w:val="002F0EA0"/>
    <w:rsid w:val="002F31DB"/>
    <w:rsid w:val="002F5582"/>
    <w:rsid w:val="003063CB"/>
    <w:rsid w:val="0031013D"/>
    <w:rsid w:val="003120B5"/>
    <w:rsid w:val="00314D6E"/>
    <w:rsid w:val="00315E3C"/>
    <w:rsid w:val="003247BF"/>
    <w:rsid w:val="003251F9"/>
    <w:rsid w:val="00334A92"/>
    <w:rsid w:val="00343972"/>
    <w:rsid w:val="00347AF2"/>
    <w:rsid w:val="00353613"/>
    <w:rsid w:val="0035405A"/>
    <w:rsid w:val="00364B83"/>
    <w:rsid w:val="00380FEC"/>
    <w:rsid w:val="00392FD2"/>
    <w:rsid w:val="003A7B6C"/>
    <w:rsid w:val="003B6ABF"/>
    <w:rsid w:val="003C25A9"/>
    <w:rsid w:val="003D464E"/>
    <w:rsid w:val="003D61F4"/>
    <w:rsid w:val="003D7286"/>
    <w:rsid w:val="003E2FAF"/>
    <w:rsid w:val="003F3CC4"/>
    <w:rsid w:val="003F4417"/>
    <w:rsid w:val="00401B7B"/>
    <w:rsid w:val="00404C99"/>
    <w:rsid w:val="00410FEE"/>
    <w:rsid w:val="00411627"/>
    <w:rsid w:val="00411F47"/>
    <w:rsid w:val="00445FD6"/>
    <w:rsid w:val="00461E73"/>
    <w:rsid w:val="00464670"/>
    <w:rsid w:val="00465C81"/>
    <w:rsid w:val="0047599D"/>
    <w:rsid w:val="0047620E"/>
    <w:rsid w:val="0048131D"/>
    <w:rsid w:val="00486AB6"/>
    <w:rsid w:val="004A0AEB"/>
    <w:rsid w:val="004A3D6F"/>
    <w:rsid w:val="004A48DF"/>
    <w:rsid w:val="004D168E"/>
    <w:rsid w:val="004D2FEC"/>
    <w:rsid w:val="004D7A9C"/>
    <w:rsid w:val="004E0565"/>
    <w:rsid w:val="004F1CE4"/>
    <w:rsid w:val="004F5F54"/>
    <w:rsid w:val="005030AB"/>
    <w:rsid w:val="0050348E"/>
    <w:rsid w:val="00517245"/>
    <w:rsid w:val="00525385"/>
    <w:rsid w:val="005276A8"/>
    <w:rsid w:val="00554AD0"/>
    <w:rsid w:val="00564FF0"/>
    <w:rsid w:val="00565BE6"/>
    <w:rsid w:val="0057398F"/>
    <w:rsid w:val="0058142C"/>
    <w:rsid w:val="00594260"/>
    <w:rsid w:val="005A2BC1"/>
    <w:rsid w:val="005B053E"/>
    <w:rsid w:val="005B0C96"/>
    <w:rsid w:val="005B1459"/>
    <w:rsid w:val="005B3C39"/>
    <w:rsid w:val="005B5164"/>
    <w:rsid w:val="005C1AEE"/>
    <w:rsid w:val="005D24AD"/>
    <w:rsid w:val="005E48FD"/>
    <w:rsid w:val="005F0CF0"/>
    <w:rsid w:val="005F24AF"/>
    <w:rsid w:val="00601FE2"/>
    <w:rsid w:val="00614B69"/>
    <w:rsid w:val="0062246D"/>
    <w:rsid w:val="00631A83"/>
    <w:rsid w:val="0065108C"/>
    <w:rsid w:val="00656552"/>
    <w:rsid w:val="006619E6"/>
    <w:rsid w:val="00680A2C"/>
    <w:rsid w:val="00682705"/>
    <w:rsid w:val="00686662"/>
    <w:rsid w:val="0069393D"/>
    <w:rsid w:val="006D538D"/>
    <w:rsid w:val="006D5F00"/>
    <w:rsid w:val="006D60DA"/>
    <w:rsid w:val="006D6395"/>
    <w:rsid w:val="006E0BC9"/>
    <w:rsid w:val="006E41FB"/>
    <w:rsid w:val="00700ED0"/>
    <w:rsid w:val="00702BF5"/>
    <w:rsid w:val="00716E51"/>
    <w:rsid w:val="00732391"/>
    <w:rsid w:val="0073391D"/>
    <w:rsid w:val="00744B74"/>
    <w:rsid w:val="007532E3"/>
    <w:rsid w:val="00757C5A"/>
    <w:rsid w:val="00762695"/>
    <w:rsid w:val="00762DE3"/>
    <w:rsid w:val="00774F68"/>
    <w:rsid w:val="0077744C"/>
    <w:rsid w:val="00780477"/>
    <w:rsid w:val="00780D13"/>
    <w:rsid w:val="0078218F"/>
    <w:rsid w:val="00787333"/>
    <w:rsid w:val="007A175D"/>
    <w:rsid w:val="007B4443"/>
    <w:rsid w:val="007B47F8"/>
    <w:rsid w:val="007D703A"/>
    <w:rsid w:val="007E467F"/>
    <w:rsid w:val="007F1821"/>
    <w:rsid w:val="007F701C"/>
    <w:rsid w:val="0080500E"/>
    <w:rsid w:val="00806FB7"/>
    <w:rsid w:val="008203EB"/>
    <w:rsid w:val="00822ED5"/>
    <w:rsid w:val="00831092"/>
    <w:rsid w:val="00837295"/>
    <w:rsid w:val="008412E4"/>
    <w:rsid w:val="00844DD0"/>
    <w:rsid w:val="0084535A"/>
    <w:rsid w:val="00857B60"/>
    <w:rsid w:val="00861D4E"/>
    <w:rsid w:val="0086286C"/>
    <w:rsid w:val="00872E64"/>
    <w:rsid w:val="008808A6"/>
    <w:rsid w:val="008826FD"/>
    <w:rsid w:val="00884EE4"/>
    <w:rsid w:val="008A37A8"/>
    <w:rsid w:val="008A5388"/>
    <w:rsid w:val="008A7FF4"/>
    <w:rsid w:val="008B198C"/>
    <w:rsid w:val="008C0296"/>
    <w:rsid w:val="008C5872"/>
    <w:rsid w:val="008E19F4"/>
    <w:rsid w:val="008E4FA0"/>
    <w:rsid w:val="0090141D"/>
    <w:rsid w:val="00902342"/>
    <w:rsid w:val="009205E1"/>
    <w:rsid w:val="0093740A"/>
    <w:rsid w:val="00940A56"/>
    <w:rsid w:val="00944469"/>
    <w:rsid w:val="00952A2E"/>
    <w:rsid w:val="009538AB"/>
    <w:rsid w:val="00955E89"/>
    <w:rsid w:val="0096008B"/>
    <w:rsid w:val="0096142D"/>
    <w:rsid w:val="00990C18"/>
    <w:rsid w:val="009A1444"/>
    <w:rsid w:val="009A1988"/>
    <w:rsid w:val="009A67D1"/>
    <w:rsid w:val="009C06C9"/>
    <w:rsid w:val="009C56E3"/>
    <w:rsid w:val="009C747A"/>
    <w:rsid w:val="009D77C4"/>
    <w:rsid w:val="009E4AE7"/>
    <w:rsid w:val="009E7695"/>
    <w:rsid w:val="00A027BB"/>
    <w:rsid w:val="00A167F8"/>
    <w:rsid w:val="00A401EC"/>
    <w:rsid w:val="00A465FF"/>
    <w:rsid w:val="00A4666D"/>
    <w:rsid w:val="00A5034E"/>
    <w:rsid w:val="00A50376"/>
    <w:rsid w:val="00A51CF5"/>
    <w:rsid w:val="00A5310D"/>
    <w:rsid w:val="00A554A3"/>
    <w:rsid w:val="00A63CB0"/>
    <w:rsid w:val="00A63D05"/>
    <w:rsid w:val="00A7093D"/>
    <w:rsid w:val="00A71150"/>
    <w:rsid w:val="00A76920"/>
    <w:rsid w:val="00A844B3"/>
    <w:rsid w:val="00AA471B"/>
    <w:rsid w:val="00AA58D8"/>
    <w:rsid w:val="00AB0489"/>
    <w:rsid w:val="00AB6A33"/>
    <w:rsid w:val="00AB7D56"/>
    <w:rsid w:val="00AC640B"/>
    <w:rsid w:val="00AD4479"/>
    <w:rsid w:val="00AE7D29"/>
    <w:rsid w:val="00B148C9"/>
    <w:rsid w:val="00B2181F"/>
    <w:rsid w:val="00B21F67"/>
    <w:rsid w:val="00B319AC"/>
    <w:rsid w:val="00B37F12"/>
    <w:rsid w:val="00B400E2"/>
    <w:rsid w:val="00B5193C"/>
    <w:rsid w:val="00B6734D"/>
    <w:rsid w:val="00B74FF8"/>
    <w:rsid w:val="00B804CC"/>
    <w:rsid w:val="00B8364A"/>
    <w:rsid w:val="00B86BC8"/>
    <w:rsid w:val="00B97873"/>
    <w:rsid w:val="00B97BAE"/>
    <w:rsid w:val="00BA08FE"/>
    <w:rsid w:val="00BA5286"/>
    <w:rsid w:val="00BB162C"/>
    <w:rsid w:val="00BC134D"/>
    <w:rsid w:val="00BC4F7B"/>
    <w:rsid w:val="00BC5255"/>
    <w:rsid w:val="00BD4D68"/>
    <w:rsid w:val="00BD5D3D"/>
    <w:rsid w:val="00BE1B8B"/>
    <w:rsid w:val="00BE4FDF"/>
    <w:rsid w:val="00BF28AD"/>
    <w:rsid w:val="00BF53AC"/>
    <w:rsid w:val="00C2356F"/>
    <w:rsid w:val="00C26BC8"/>
    <w:rsid w:val="00C26C1A"/>
    <w:rsid w:val="00C33DC0"/>
    <w:rsid w:val="00C4797F"/>
    <w:rsid w:val="00C55996"/>
    <w:rsid w:val="00C674F9"/>
    <w:rsid w:val="00C91607"/>
    <w:rsid w:val="00CA644B"/>
    <w:rsid w:val="00CB41DF"/>
    <w:rsid w:val="00CD1E09"/>
    <w:rsid w:val="00CD1F66"/>
    <w:rsid w:val="00CD20D9"/>
    <w:rsid w:val="00CD2763"/>
    <w:rsid w:val="00CD4D15"/>
    <w:rsid w:val="00CD65D0"/>
    <w:rsid w:val="00CE3A19"/>
    <w:rsid w:val="00CF1A3B"/>
    <w:rsid w:val="00CF555E"/>
    <w:rsid w:val="00CF76F8"/>
    <w:rsid w:val="00D05E8B"/>
    <w:rsid w:val="00D25C8E"/>
    <w:rsid w:val="00D421E2"/>
    <w:rsid w:val="00D4421F"/>
    <w:rsid w:val="00D444EA"/>
    <w:rsid w:val="00D5295D"/>
    <w:rsid w:val="00D53FA4"/>
    <w:rsid w:val="00D5572B"/>
    <w:rsid w:val="00D619CB"/>
    <w:rsid w:val="00D62428"/>
    <w:rsid w:val="00D65CBC"/>
    <w:rsid w:val="00D80918"/>
    <w:rsid w:val="00D81C06"/>
    <w:rsid w:val="00DC0B6D"/>
    <w:rsid w:val="00DC376F"/>
    <w:rsid w:val="00DC3877"/>
    <w:rsid w:val="00DD41C0"/>
    <w:rsid w:val="00DF411F"/>
    <w:rsid w:val="00DF7929"/>
    <w:rsid w:val="00E00544"/>
    <w:rsid w:val="00E03969"/>
    <w:rsid w:val="00E20D94"/>
    <w:rsid w:val="00E239EF"/>
    <w:rsid w:val="00E23CA4"/>
    <w:rsid w:val="00E313AA"/>
    <w:rsid w:val="00E52831"/>
    <w:rsid w:val="00E61FFE"/>
    <w:rsid w:val="00E65424"/>
    <w:rsid w:val="00E7150D"/>
    <w:rsid w:val="00E74DE4"/>
    <w:rsid w:val="00E74F68"/>
    <w:rsid w:val="00E86C22"/>
    <w:rsid w:val="00E917D1"/>
    <w:rsid w:val="00E93BA3"/>
    <w:rsid w:val="00E9415F"/>
    <w:rsid w:val="00EA62C2"/>
    <w:rsid w:val="00EB1869"/>
    <w:rsid w:val="00EB4081"/>
    <w:rsid w:val="00EC111B"/>
    <w:rsid w:val="00EC12E1"/>
    <w:rsid w:val="00EC2B0A"/>
    <w:rsid w:val="00EC3BED"/>
    <w:rsid w:val="00EF7EB4"/>
    <w:rsid w:val="00F073BE"/>
    <w:rsid w:val="00F17D01"/>
    <w:rsid w:val="00F237C8"/>
    <w:rsid w:val="00F30EA7"/>
    <w:rsid w:val="00F31A29"/>
    <w:rsid w:val="00F41B8E"/>
    <w:rsid w:val="00F47EAE"/>
    <w:rsid w:val="00F50043"/>
    <w:rsid w:val="00F62DC6"/>
    <w:rsid w:val="00F852D3"/>
    <w:rsid w:val="00FA5CD6"/>
    <w:rsid w:val="00FA72AA"/>
    <w:rsid w:val="00FC070B"/>
    <w:rsid w:val="00FD2B23"/>
    <w:rsid w:val="00FD59F5"/>
    <w:rsid w:val="00FD6AC5"/>
    <w:rsid w:val="00FE39A6"/>
    <w:rsid w:val="00FE5826"/>
    <w:rsid w:val="00FF0FFA"/>
    <w:rsid w:val="00FF6E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79428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de-DE" w:eastAsia="en-US"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3063CB"/>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2E2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167F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67F8"/>
    <w:rPr>
      <w:rFonts w:ascii="Tahoma" w:hAnsi="Tahoma" w:cs="Tahoma"/>
      <w:sz w:val="16"/>
      <w:szCs w:val="16"/>
    </w:rPr>
  </w:style>
  <w:style w:type="paragraph" w:styleId="Kopfzeile">
    <w:name w:val="header"/>
    <w:basedOn w:val="Standard"/>
    <w:link w:val="KopfzeileZchn"/>
    <w:uiPriority w:val="99"/>
    <w:unhideWhenUsed/>
    <w:rsid w:val="00FA5CD6"/>
    <w:pPr>
      <w:tabs>
        <w:tab w:val="center" w:pos="4536"/>
        <w:tab w:val="right" w:pos="9072"/>
      </w:tabs>
    </w:pPr>
  </w:style>
  <w:style w:type="character" w:customStyle="1" w:styleId="KopfzeileZchn">
    <w:name w:val="Kopfzeile Zchn"/>
    <w:basedOn w:val="Absatz-Standardschriftart"/>
    <w:link w:val="Kopfzeile"/>
    <w:uiPriority w:val="99"/>
    <w:rsid w:val="00FA5CD6"/>
    <w:rPr>
      <w:rFonts w:ascii="Arial" w:hAnsi="Arial"/>
      <w:sz w:val="22"/>
    </w:rPr>
  </w:style>
  <w:style w:type="paragraph" w:styleId="Fuzeile">
    <w:name w:val="footer"/>
    <w:basedOn w:val="Standard"/>
    <w:link w:val="FuzeileZchn"/>
    <w:uiPriority w:val="99"/>
    <w:unhideWhenUsed/>
    <w:rsid w:val="00EA62C2"/>
    <w:pPr>
      <w:tabs>
        <w:tab w:val="center" w:pos="4536"/>
        <w:tab w:val="right" w:pos="9072"/>
      </w:tabs>
    </w:pPr>
    <w:rPr>
      <w:b/>
      <w:color w:val="A1A5A7"/>
    </w:rPr>
  </w:style>
  <w:style w:type="character" w:customStyle="1" w:styleId="FuzeileZchn">
    <w:name w:val="Fußzeile Zchn"/>
    <w:basedOn w:val="Absatz-Standardschriftart"/>
    <w:link w:val="Fuzeile"/>
    <w:uiPriority w:val="99"/>
    <w:rsid w:val="00EA62C2"/>
    <w:rPr>
      <w:rFonts w:ascii="Arial" w:hAnsi="Arial"/>
      <w:b/>
      <w:color w:val="A1A5A7"/>
      <w:sz w:val="22"/>
    </w:rPr>
  </w:style>
  <w:style w:type="paragraph" w:customStyle="1" w:styleId="headSIG">
    <w:name w:val="head_SIG"/>
    <w:basedOn w:val="Standard"/>
    <w:rsid w:val="005030AB"/>
    <w:rPr>
      <w:caps/>
      <w:color w:val="A1A5A7"/>
      <w:sz w:val="26"/>
      <w:szCs w:val="26"/>
    </w:rPr>
  </w:style>
  <w:style w:type="paragraph" w:customStyle="1" w:styleId="headheadline">
    <w:name w:val="head_headline"/>
    <w:basedOn w:val="Standard"/>
    <w:rsid w:val="005030AB"/>
    <w:pPr>
      <w:spacing w:line="500" w:lineRule="exact"/>
    </w:pPr>
    <w:rPr>
      <w:b/>
      <w:caps/>
      <w:color w:val="164194"/>
      <w:sz w:val="50"/>
      <w:szCs w:val="50"/>
    </w:rPr>
  </w:style>
  <w:style w:type="paragraph" w:customStyle="1" w:styleId="headdate">
    <w:name w:val="head_date"/>
    <w:basedOn w:val="Standard"/>
    <w:rsid w:val="00EA62C2"/>
    <w:rPr>
      <w:b/>
      <w:color w:val="164194"/>
      <w:sz w:val="26"/>
    </w:rPr>
  </w:style>
  <w:style w:type="paragraph" w:customStyle="1" w:styleId="contentheadline">
    <w:name w:val="content_headline"/>
    <w:basedOn w:val="headheadline"/>
    <w:qFormat/>
    <w:rsid w:val="00B319AC"/>
    <w:pPr>
      <w:spacing w:after="120" w:line="460" w:lineRule="exact"/>
    </w:pPr>
    <w:rPr>
      <w:color w:val="000000" w:themeColor="text1"/>
    </w:rPr>
  </w:style>
  <w:style w:type="paragraph" w:customStyle="1" w:styleId="content">
    <w:name w:val="content"/>
    <w:basedOn w:val="Standard"/>
    <w:link w:val="contentZchn"/>
    <w:qFormat/>
    <w:rsid w:val="00200F21"/>
    <w:pPr>
      <w:spacing w:line="260" w:lineRule="exact"/>
    </w:pPr>
  </w:style>
  <w:style w:type="paragraph" w:customStyle="1" w:styleId="contentoverline">
    <w:name w:val="content_overline"/>
    <w:basedOn w:val="headSIG"/>
    <w:qFormat/>
    <w:rsid w:val="00B319AC"/>
    <w:pPr>
      <w:spacing w:after="60"/>
    </w:pPr>
    <w:rPr>
      <w:noProof/>
      <w:lang w:eastAsia="de-DE"/>
    </w:rPr>
  </w:style>
  <w:style w:type="paragraph" w:customStyle="1" w:styleId="boldblue">
    <w:name w:val="bold_blue"/>
    <w:basedOn w:val="Standard"/>
    <w:link w:val="boldblueZchn"/>
    <w:qFormat/>
    <w:rsid w:val="001C686B"/>
    <w:pPr>
      <w:spacing w:line="260" w:lineRule="exact"/>
    </w:pPr>
    <w:rPr>
      <w:rFonts w:eastAsia="Calibri"/>
      <w:b/>
      <w:caps/>
      <w:color w:val="164194"/>
      <w:lang w:val="en-US"/>
    </w:rPr>
  </w:style>
  <w:style w:type="character" w:customStyle="1" w:styleId="contentZchn">
    <w:name w:val="content Zchn"/>
    <w:basedOn w:val="Absatz-Standardschriftart"/>
    <w:link w:val="content"/>
    <w:rsid w:val="007B47F8"/>
    <w:rPr>
      <w:rFonts w:ascii="Arial" w:hAnsi="Arial"/>
      <w:sz w:val="22"/>
    </w:rPr>
  </w:style>
  <w:style w:type="character" w:customStyle="1" w:styleId="boldblueZchn">
    <w:name w:val="bold_blue Zchn"/>
    <w:basedOn w:val="contentZchn"/>
    <w:link w:val="boldblue"/>
    <w:rsid w:val="001C686B"/>
    <w:rPr>
      <w:rFonts w:ascii="Arial" w:eastAsia="Calibri" w:hAnsi="Arial"/>
      <w:b/>
      <w:caps/>
      <w:color w:val="164194"/>
      <w:sz w:val="22"/>
      <w:lang w:val="en-US"/>
    </w:rPr>
  </w:style>
  <w:style w:type="paragraph" w:customStyle="1" w:styleId="Citation">
    <w:name w:val="Citation"/>
    <w:next w:val="content"/>
    <w:qFormat/>
    <w:rsid w:val="00380FEC"/>
    <w:pPr>
      <w:ind w:left="851" w:right="851"/>
    </w:pPr>
    <w:rPr>
      <w:rFonts w:ascii="Arial" w:hAnsi="Arial"/>
      <w:i/>
      <w:color w:val="164194"/>
      <w:sz w:val="22"/>
    </w:rPr>
  </w:style>
  <w:style w:type="paragraph" w:customStyle="1" w:styleId="Pic">
    <w:name w:val="Pic"/>
    <w:qFormat/>
    <w:rsid w:val="002534E3"/>
    <w:pPr>
      <w:jc w:val="right"/>
    </w:pPr>
    <w:rPr>
      <w:rFonts w:ascii="Arial" w:hAnsi="Arial"/>
      <w:noProof/>
      <w:sz w:val="22"/>
      <w:lang w:eastAsia="de-DE"/>
    </w:rPr>
  </w:style>
  <w:style w:type="character" w:styleId="Hyperlink">
    <w:name w:val="Hyperlink"/>
    <w:basedOn w:val="Absatz-Standardschriftart"/>
    <w:uiPriority w:val="99"/>
    <w:unhideWhenUsed/>
    <w:rsid w:val="003D61F4"/>
    <w:rPr>
      <w:color w:val="0563C1" w:themeColor="hyperlink"/>
      <w:u w:val="single"/>
    </w:rPr>
  </w:style>
  <w:style w:type="character" w:styleId="NichtaufgelsteErwhnung">
    <w:name w:val="Unresolved Mention"/>
    <w:basedOn w:val="Absatz-Standardschriftart"/>
    <w:uiPriority w:val="99"/>
    <w:semiHidden/>
    <w:unhideWhenUsed/>
    <w:rsid w:val="00565BE6"/>
    <w:rPr>
      <w:color w:val="808080"/>
      <w:shd w:val="clear" w:color="auto" w:fill="E6E6E6"/>
    </w:rPr>
  </w:style>
  <w:style w:type="character" w:styleId="BesuchterLink">
    <w:name w:val="FollowedHyperlink"/>
    <w:basedOn w:val="Absatz-Standardschriftart"/>
    <w:uiPriority w:val="99"/>
    <w:semiHidden/>
    <w:unhideWhenUsed/>
    <w:rsid w:val="00AB7D56"/>
    <w:rPr>
      <w:color w:val="954F72" w:themeColor="followedHyperlink"/>
      <w:u w:val="single"/>
    </w:rPr>
  </w:style>
  <w:style w:type="character" w:styleId="Kommentarzeichen">
    <w:name w:val="annotation reference"/>
    <w:basedOn w:val="Absatz-Standardschriftart"/>
    <w:unhideWhenUsed/>
    <w:rsid w:val="0078218F"/>
    <w:rPr>
      <w:sz w:val="16"/>
      <w:szCs w:val="16"/>
    </w:rPr>
  </w:style>
  <w:style w:type="paragraph" w:styleId="Kommentartext">
    <w:name w:val="annotation text"/>
    <w:basedOn w:val="Standard"/>
    <w:link w:val="KommentartextZchn"/>
    <w:uiPriority w:val="99"/>
    <w:semiHidden/>
    <w:unhideWhenUsed/>
    <w:rsid w:val="0078218F"/>
    <w:rPr>
      <w:sz w:val="20"/>
    </w:rPr>
  </w:style>
  <w:style w:type="character" w:customStyle="1" w:styleId="KommentartextZchn">
    <w:name w:val="Kommentartext Zchn"/>
    <w:basedOn w:val="Absatz-Standardschriftart"/>
    <w:link w:val="Kommentartext"/>
    <w:uiPriority w:val="99"/>
    <w:semiHidden/>
    <w:rsid w:val="0078218F"/>
    <w:rPr>
      <w:rFonts w:ascii="Arial" w:hAnsi="Arial"/>
    </w:rPr>
  </w:style>
  <w:style w:type="paragraph" w:styleId="Kommentarthema">
    <w:name w:val="annotation subject"/>
    <w:basedOn w:val="Kommentartext"/>
    <w:next w:val="Kommentartext"/>
    <w:link w:val="KommentarthemaZchn"/>
    <w:uiPriority w:val="99"/>
    <w:semiHidden/>
    <w:unhideWhenUsed/>
    <w:rsid w:val="00FF0FFA"/>
    <w:rPr>
      <w:b/>
      <w:bCs/>
    </w:rPr>
  </w:style>
  <w:style w:type="character" w:customStyle="1" w:styleId="KommentarthemaZchn">
    <w:name w:val="Kommentarthema Zchn"/>
    <w:basedOn w:val="KommentartextZchn"/>
    <w:link w:val="Kommentarthema"/>
    <w:uiPriority w:val="99"/>
    <w:semiHidden/>
    <w:rsid w:val="00FF0FFA"/>
    <w:rPr>
      <w:rFonts w:ascii="Arial" w:hAnsi="Arial"/>
      <w:b/>
      <w:bCs/>
    </w:rPr>
  </w:style>
  <w:style w:type="paragraph" w:styleId="NurText">
    <w:name w:val="Plain Text"/>
    <w:basedOn w:val="Standard"/>
    <w:link w:val="NurTextZchn"/>
    <w:uiPriority w:val="99"/>
    <w:semiHidden/>
    <w:unhideWhenUsed/>
    <w:rsid w:val="007A175D"/>
    <w:rPr>
      <w:rFonts w:ascii="Calibri" w:hAnsi="Calibri" w:cstheme="minorBidi"/>
      <w:szCs w:val="21"/>
    </w:rPr>
  </w:style>
  <w:style w:type="character" w:customStyle="1" w:styleId="NurTextZchn">
    <w:name w:val="Nur Text Zchn"/>
    <w:basedOn w:val="Absatz-Standardschriftart"/>
    <w:link w:val="NurText"/>
    <w:uiPriority w:val="99"/>
    <w:semiHidden/>
    <w:rsid w:val="007A175D"/>
    <w:rPr>
      <w:rFonts w:ascii="Calibri" w:hAnsi="Calibri" w:cstheme="minorBidi"/>
      <w:sz w:val="22"/>
      <w:szCs w:val="21"/>
    </w:rPr>
  </w:style>
  <w:style w:type="paragraph" w:customStyle="1" w:styleId="Default">
    <w:name w:val="Default"/>
    <w:rsid w:val="00486AB6"/>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73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s.sig.biz/media/4974/sig-corporate-responsibility-report-2018.pdf"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sig.biz/de/verantwortung/way-beyond-good"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ig.biz"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552</Words>
  <Characters>3483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2020-02-25T10:39:00Z</dcterms:created>
  <dcterms:modified xsi:type="dcterms:W3CDTF">2020-02-28T08:30:00Z</dcterms:modified>
</cp:coreProperties>
</file>